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tLeast" w:line="480" w:before="0" w:after="0"/>
        <w:ind w:left="0" w:right="0" w:hanging="0"/>
        <w:jc w:val="center"/>
        <w:rPr>
          <w:rFonts w:ascii="Arial;Helvetica;sans-serif" w:hAnsi="Arial;Helvetica;sans-serif"/>
          <w:b/>
          <w:i w:val="false"/>
          <w:caps/>
          <w:color w:val="4F4F4F"/>
          <w:spacing w:val="0"/>
          <w:sz w:val="32"/>
        </w:rPr>
      </w:pPr>
      <w:bookmarkStart w:id="0" w:name="__DdeLink__1140_4143885803"/>
      <w:bookmarkEnd w:id="0"/>
      <w:r>
        <w:rPr>
          <w:rFonts w:ascii="Arial;Helvetica;sans-serif" w:hAnsi="Arial;Helvetica;sans-serif"/>
          <w:b/>
          <w:i w:val="false"/>
          <w:caps/>
          <w:color w:val="4F4F4F"/>
          <w:spacing w:val="0"/>
          <w:sz w:val="32"/>
        </w:rPr>
        <w:t>MEMORANDUM OF UNDERSTANDING BETWEEN THE OFFICE OF THE PENSIONS OMBUDSMAN AND THE OFFICE OF THE DIRECTOR OF CORPORATE ENFORCEMENT</w:t>
      </w:r>
    </w:p>
    <w:p>
      <w:pPr>
        <w:pStyle w:val="Normal"/>
        <w:widowControl/>
        <w:spacing w:before="0" w:after="0"/>
        <w:ind w:left="0" w:right="0" w:hanging="0"/>
        <w:jc w:val="center"/>
        <w:rPr>
          <w:caps w:val="false"/>
          <w:smallCaps w:val="false"/>
          <w:color w:val="4F4F4F"/>
          <w:spacing w:val="0"/>
        </w:rPr>
      </w:pPr>
      <w:r>
        <w:rPr>
          <w:caps w:val="false"/>
          <w:smallCaps w:val="false"/>
          <w:color w:val="4F4F4F"/>
          <w:spacing w:val="0"/>
        </w:rPr>
        <w:t> </w:t>
      </w:r>
    </w:p>
    <w:p>
      <w:pPr>
        <w:pStyle w:val="Normal"/>
        <w:widowControl/>
        <w:spacing w:before="0" w:after="0"/>
        <w:ind w:left="0" w:right="0" w:hanging="0"/>
        <w:rPr>
          <w:caps w:val="false"/>
          <w:smallCaps w:val="false"/>
          <w:color w:val="4F4F4F"/>
          <w:spacing w:val="0"/>
        </w:rPr>
      </w:pPr>
      <w:r>
        <w:rPr>
          <w:caps w:val="false"/>
          <w:smallCaps w:val="false"/>
          <w:color w:val="4F4F4F"/>
          <w:spacing w:val="0"/>
        </w:rPr>
        <w:t> </w:t>
      </w:r>
    </w:p>
    <w:p>
      <w:pPr>
        <w:pStyle w:val="Normal"/>
        <w:widowControl/>
        <w:spacing w:before="0" w:after="0"/>
        <w:ind w:left="0" w:right="0" w:hanging="0"/>
        <w:jc w:val="left"/>
        <w:rPr>
          <w:rFonts w:ascii="Arial;Helvetica;sans-serif" w:hAnsi="Arial;Helvetica;sans-serif"/>
          <w:b w:val="false"/>
          <w:i w:val="false"/>
          <w:caps w:val="false"/>
          <w:smallCaps w:val="false"/>
          <w:color w:val="4F4F4F"/>
          <w:spacing w:val="0"/>
          <w:sz w:val="21"/>
        </w:rPr>
      </w:pPr>
      <w:r>
        <w:rPr>
          <w:rFonts w:ascii="Arial;Helvetica;sans-serif" w:hAnsi="Arial;Helvetica;sans-serif"/>
          <w:b w:val="false"/>
          <w:i w:val="false"/>
          <w:caps w:val="false"/>
          <w:smallCaps w:val="false"/>
          <w:color w:val="4F4F4F"/>
          <w:spacing w:val="0"/>
          <w:sz w:val="21"/>
        </w:rPr>
        <w:t>This Memorandum is made between the Office of the Pensions Ombudsman, 36 Upper Mount Street, Dublin 2 and the Office of the Director of Corporate Enforcement, 16 Parnell Square, Dublin 1.    </w:t>
      </w:r>
    </w:p>
    <w:p>
      <w:pPr>
        <w:pStyle w:val="Normal"/>
        <w:widowControl/>
        <w:spacing w:before="0" w:after="0"/>
        <w:ind w:left="0" w:right="0" w:hanging="0"/>
        <w:jc w:val="left"/>
        <w:rPr>
          <w:caps w:val="false"/>
          <w:smallCaps w:val="false"/>
          <w:color w:val="4F4F4F"/>
          <w:spacing w:val="0"/>
        </w:rPr>
      </w:pPr>
      <w:r>
        <w:rPr>
          <w:caps w:val="false"/>
          <w:smallCaps w:val="false"/>
          <w:color w:val="4F4F4F"/>
          <w:spacing w:val="0"/>
        </w:rPr>
        <w:t> </w:t>
      </w:r>
    </w:p>
    <w:p>
      <w:pPr>
        <w:pStyle w:val="Normal"/>
        <w:widowControl/>
        <w:spacing w:before="0" w:after="0"/>
        <w:ind w:left="570" w:right="0" w:hanging="0"/>
        <w:jc w:val="left"/>
        <w:rPr>
          <w:rFonts w:ascii="Arial;Helvetica;sans-serif" w:hAnsi="Arial;Helvetica;sans-serif"/>
          <w:b w:val="false"/>
          <w:i w:val="false"/>
          <w:caps w:val="false"/>
          <w:smallCaps w:val="false"/>
          <w:color w:val="4F4F4F"/>
          <w:spacing w:val="0"/>
          <w:sz w:val="21"/>
        </w:rPr>
      </w:pPr>
      <w:r>
        <w:rPr>
          <w:rFonts w:ascii="Arial;Helvetica;sans-serif" w:hAnsi="Arial;Helvetica;sans-serif"/>
          <w:b w:val="false"/>
          <w:i w:val="false"/>
          <w:caps w:val="false"/>
          <w:smallCaps w:val="false"/>
          <w:color w:val="4F4F4F"/>
          <w:spacing w:val="0"/>
          <w:sz w:val="21"/>
        </w:rPr>
        <w:t>1.      </w:t>
      </w:r>
      <w:r>
        <w:rPr>
          <w:rFonts w:ascii="Arial;Helvetica;sans-serif" w:hAnsi="Arial;Helvetica;sans-serif"/>
          <w:b/>
          <w:i w:val="false"/>
          <w:caps w:val="false"/>
          <w:smallCaps w:val="false"/>
          <w:color w:val="4F4F4F"/>
          <w:spacing w:val="0"/>
          <w:sz w:val="21"/>
        </w:rPr>
        <w:t>Definitions</w:t>
      </w:r>
    </w:p>
    <w:p>
      <w:pPr>
        <w:pStyle w:val="Normal"/>
        <w:widowControl/>
        <w:spacing w:before="0" w:after="0"/>
        <w:ind w:left="0" w:right="0" w:hanging="0"/>
        <w:jc w:val="left"/>
        <w:rPr>
          <w:caps w:val="false"/>
          <w:smallCaps w:val="false"/>
          <w:color w:val="4F4F4F"/>
          <w:spacing w:val="0"/>
        </w:rPr>
      </w:pPr>
      <w:r>
        <w:rPr>
          <w:caps w:val="false"/>
          <w:smallCaps w:val="false"/>
          <w:color w:val="4F4F4F"/>
          <w:spacing w:val="0"/>
        </w:rPr>
        <w:t> </w:t>
      </w:r>
    </w:p>
    <w:p>
      <w:pPr>
        <w:pStyle w:val="Normal"/>
        <w:widowControl/>
        <w:spacing w:lineRule="atLeast" w:line="405" w:before="0" w:after="0"/>
        <w:ind w:left="570" w:right="0" w:hanging="0"/>
        <w:rPr>
          <w:caps w:val="false"/>
          <w:smallCaps w:val="false"/>
          <w:color w:val="4F4F4F"/>
          <w:spacing w:val="0"/>
        </w:rPr>
      </w:pPr>
      <w:r>
        <w:rPr>
          <w:caps w:val="false"/>
          <w:smallCaps w:val="false"/>
          <w:color w:val="4F4F4F"/>
          <w:spacing w:val="0"/>
        </w:rPr>
        <w:t>“</w:t>
      </w:r>
      <w:r>
        <w:rPr>
          <w:rFonts w:ascii="Arial;Helvetica;sans-serif" w:hAnsi="Arial;Helvetica;sans-serif"/>
          <w:b w:val="false"/>
          <w:i w:val="false"/>
          <w:caps w:val="false"/>
          <w:smallCaps w:val="false"/>
          <w:color w:val="4F4F4F"/>
          <w:spacing w:val="0"/>
          <w:sz w:val="21"/>
        </w:rPr>
        <w:t>Authority” means the Office of the Pensions Ombudsman and/or the Office of the Director of Corporate Enforcement, and “Authorities” shall be construed accordingly,</w:t>
      </w:r>
    </w:p>
    <w:p>
      <w:pPr>
        <w:pStyle w:val="Normal"/>
        <w:widowControl/>
        <w:spacing w:lineRule="atLeast" w:line="405" w:before="0" w:after="0"/>
        <w:ind w:left="570" w:right="0" w:hanging="0"/>
        <w:rPr>
          <w:caps w:val="false"/>
          <w:smallCaps w:val="false"/>
          <w:color w:val="4F4F4F"/>
          <w:spacing w:val="0"/>
        </w:rPr>
      </w:pPr>
      <w:r>
        <w:rPr>
          <w:caps w:val="false"/>
          <w:smallCaps w:val="false"/>
          <w:color w:val="4F4F4F"/>
          <w:spacing w:val="0"/>
        </w:rPr>
        <w:t> </w:t>
      </w:r>
    </w:p>
    <w:p>
      <w:pPr>
        <w:pStyle w:val="Normal"/>
        <w:widowControl/>
        <w:spacing w:before="0" w:after="0"/>
        <w:ind w:left="570" w:right="0" w:hanging="0"/>
        <w:jc w:val="left"/>
        <w:rPr>
          <w:caps w:val="false"/>
          <w:smallCaps w:val="false"/>
          <w:color w:val="4F4F4F"/>
          <w:spacing w:val="0"/>
        </w:rPr>
      </w:pPr>
      <w:r>
        <w:rPr>
          <w:caps w:val="false"/>
          <w:smallCaps w:val="false"/>
          <w:color w:val="4F4F4F"/>
          <w:spacing w:val="0"/>
        </w:rPr>
        <w:t> “</w:t>
      </w:r>
      <w:r>
        <w:rPr>
          <w:rFonts w:ascii="Arial;Helvetica;sans-serif" w:hAnsi="Arial;Helvetica;sans-serif"/>
          <w:b w:val="false"/>
          <w:i w:val="false"/>
          <w:caps w:val="false"/>
          <w:smallCaps w:val="false"/>
          <w:color w:val="4F4F4F"/>
          <w:spacing w:val="0"/>
          <w:sz w:val="21"/>
        </w:rPr>
        <w:t>Liaison Officer” means a liaison officer designated from time to time by the signatories to this Memorandum or their respective successors for the purpose of transmitting or receiving information between the Authorities pursuant to law,</w:t>
      </w:r>
    </w:p>
    <w:p>
      <w:pPr>
        <w:pStyle w:val="Normal"/>
        <w:widowControl/>
        <w:spacing w:before="0" w:after="0"/>
        <w:ind w:left="570" w:right="0" w:hanging="0"/>
        <w:jc w:val="left"/>
        <w:rPr>
          <w:caps w:val="false"/>
          <w:smallCaps w:val="false"/>
          <w:color w:val="4F4F4F"/>
          <w:spacing w:val="0"/>
        </w:rPr>
      </w:pPr>
      <w:r>
        <w:rPr>
          <w:caps w:val="false"/>
          <w:smallCaps w:val="false"/>
          <w:color w:val="4F4F4F"/>
          <w:spacing w:val="0"/>
        </w:rPr>
        <w:t> </w:t>
      </w:r>
    </w:p>
    <w:p>
      <w:pPr>
        <w:pStyle w:val="Normal"/>
        <w:widowControl/>
        <w:spacing w:before="0" w:after="0"/>
        <w:ind w:left="570" w:right="0" w:hanging="0"/>
        <w:jc w:val="left"/>
        <w:rPr>
          <w:caps w:val="false"/>
          <w:smallCaps w:val="false"/>
          <w:color w:val="4F4F4F"/>
          <w:spacing w:val="0"/>
        </w:rPr>
      </w:pPr>
      <w:r>
        <w:rPr>
          <w:caps w:val="false"/>
          <w:smallCaps w:val="false"/>
          <w:color w:val="4F4F4F"/>
          <w:spacing w:val="0"/>
        </w:rPr>
        <w:t>“</w:t>
      </w:r>
      <w:r>
        <w:rPr>
          <w:rFonts w:ascii="Arial;Helvetica;sans-serif" w:hAnsi="Arial;Helvetica;sans-serif"/>
          <w:b w:val="false"/>
          <w:i w:val="false"/>
          <w:caps w:val="false"/>
          <w:smallCaps w:val="false"/>
          <w:color w:val="4F4F4F"/>
          <w:spacing w:val="0"/>
          <w:sz w:val="21"/>
        </w:rPr>
        <w:t>Memorandum” means all provisions of this Memorandum of Understanding, as from time to time amended by agreement between the Authorities in accordance with Article 9 of this Memorandum,</w:t>
      </w:r>
    </w:p>
    <w:p>
      <w:pPr>
        <w:pStyle w:val="Normal"/>
        <w:widowControl/>
        <w:spacing w:before="0" w:after="0"/>
        <w:ind w:left="570" w:right="0" w:hanging="0"/>
        <w:jc w:val="left"/>
        <w:rPr>
          <w:caps w:val="false"/>
          <w:smallCaps w:val="false"/>
          <w:color w:val="4F4F4F"/>
          <w:spacing w:val="0"/>
        </w:rPr>
      </w:pPr>
      <w:r>
        <w:rPr>
          <w:caps w:val="false"/>
          <w:smallCaps w:val="false"/>
          <w:color w:val="4F4F4F"/>
          <w:spacing w:val="0"/>
        </w:rPr>
        <w:t> </w:t>
      </w:r>
    </w:p>
    <w:p>
      <w:pPr>
        <w:pStyle w:val="Normal"/>
        <w:widowControl/>
        <w:spacing w:before="0" w:after="0"/>
        <w:ind w:left="570" w:right="0" w:hanging="0"/>
        <w:jc w:val="left"/>
        <w:rPr>
          <w:caps w:val="false"/>
          <w:smallCaps w:val="false"/>
          <w:color w:val="4F4F4F"/>
          <w:spacing w:val="0"/>
        </w:rPr>
      </w:pPr>
      <w:r>
        <w:rPr>
          <w:caps w:val="false"/>
          <w:smallCaps w:val="false"/>
          <w:color w:val="4F4F4F"/>
          <w:spacing w:val="0"/>
        </w:rPr>
        <w:t>“</w:t>
      </w:r>
      <w:r>
        <w:rPr>
          <w:rFonts w:ascii="Arial;Helvetica;sans-serif" w:hAnsi="Arial;Helvetica;sans-serif"/>
          <w:b w:val="false"/>
          <w:i w:val="false"/>
          <w:caps w:val="false"/>
          <w:smallCaps w:val="false"/>
          <w:color w:val="4F4F4F"/>
          <w:spacing w:val="0"/>
          <w:sz w:val="21"/>
        </w:rPr>
        <w:t>ODCE” means the Office of the Director of Corporate Enforcement,</w:t>
      </w:r>
    </w:p>
    <w:p>
      <w:pPr>
        <w:pStyle w:val="Normal"/>
        <w:widowControl/>
        <w:spacing w:before="0" w:after="0"/>
        <w:ind w:left="570" w:right="0" w:hanging="0"/>
        <w:jc w:val="left"/>
        <w:rPr>
          <w:caps w:val="false"/>
          <w:smallCaps w:val="false"/>
          <w:color w:val="4F4F4F"/>
          <w:spacing w:val="0"/>
        </w:rPr>
      </w:pPr>
      <w:r>
        <w:rPr>
          <w:caps w:val="false"/>
          <w:smallCaps w:val="false"/>
          <w:color w:val="4F4F4F"/>
          <w:spacing w:val="0"/>
        </w:rPr>
        <w:t> </w:t>
      </w:r>
    </w:p>
    <w:p>
      <w:pPr>
        <w:pStyle w:val="Normal"/>
        <w:widowControl/>
        <w:spacing w:lineRule="atLeast" w:line="405" w:before="0" w:after="0"/>
        <w:ind w:left="570" w:right="0" w:hanging="0"/>
        <w:rPr>
          <w:caps w:val="false"/>
          <w:smallCaps w:val="false"/>
          <w:color w:val="4F4F4F"/>
          <w:spacing w:val="0"/>
        </w:rPr>
      </w:pPr>
      <w:r>
        <w:rPr>
          <w:caps w:val="false"/>
          <w:smallCaps w:val="false"/>
          <w:color w:val="4F4F4F"/>
          <w:spacing w:val="0"/>
        </w:rPr>
        <w:t>“</w:t>
      </w:r>
      <w:r>
        <w:rPr>
          <w:rFonts w:ascii="Arial;Helvetica;sans-serif" w:hAnsi="Arial;Helvetica;sans-serif"/>
          <w:b w:val="false"/>
          <w:i w:val="false"/>
          <w:caps w:val="false"/>
          <w:smallCaps w:val="false"/>
          <w:color w:val="4F4F4F"/>
          <w:spacing w:val="0"/>
          <w:sz w:val="21"/>
        </w:rPr>
        <w:t>Requesting Authority” means the Authority submitting a request for information under this Memorandum,</w:t>
      </w:r>
    </w:p>
    <w:p>
      <w:pPr>
        <w:pStyle w:val="Normal"/>
        <w:widowControl/>
        <w:spacing w:before="0" w:after="0"/>
        <w:ind w:left="570" w:right="0" w:hanging="0"/>
        <w:jc w:val="left"/>
        <w:rPr>
          <w:caps w:val="false"/>
          <w:smallCaps w:val="false"/>
          <w:color w:val="4F4F4F"/>
          <w:spacing w:val="0"/>
        </w:rPr>
      </w:pPr>
      <w:r>
        <w:rPr>
          <w:caps w:val="false"/>
          <w:smallCaps w:val="false"/>
          <w:color w:val="4F4F4F"/>
          <w:spacing w:val="0"/>
        </w:rPr>
        <w:t> </w:t>
      </w:r>
    </w:p>
    <w:p>
      <w:pPr>
        <w:pStyle w:val="Normal"/>
        <w:widowControl/>
        <w:spacing w:before="0" w:after="0"/>
        <w:ind w:left="570" w:right="0" w:hanging="0"/>
        <w:jc w:val="left"/>
        <w:rPr>
          <w:caps w:val="false"/>
          <w:smallCaps w:val="false"/>
          <w:color w:val="4F4F4F"/>
          <w:spacing w:val="0"/>
        </w:rPr>
      </w:pPr>
      <w:r>
        <w:rPr>
          <w:caps w:val="false"/>
          <w:smallCaps w:val="false"/>
          <w:color w:val="4F4F4F"/>
          <w:spacing w:val="0"/>
        </w:rPr>
        <w:t>“</w:t>
      </w:r>
      <w:r>
        <w:rPr>
          <w:rFonts w:ascii="Arial;Helvetica;sans-serif" w:hAnsi="Arial;Helvetica;sans-serif"/>
          <w:b w:val="false"/>
          <w:i w:val="false"/>
          <w:caps w:val="false"/>
          <w:smallCaps w:val="false"/>
          <w:color w:val="4F4F4F"/>
          <w:spacing w:val="0"/>
          <w:sz w:val="21"/>
        </w:rPr>
        <w:t>Respondent Authority” means the Authority to whom a request for information has been submitted under this Memorandum,</w:t>
      </w:r>
    </w:p>
    <w:p>
      <w:pPr>
        <w:pStyle w:val="Normal"/>
        <w:widowControl/>
        <w:spacing w:before="0" w:after="0"/>
        <w:ind w:left="570" w:right="0" w:hanging="0"/>
        <w:jc w:val="left"/>
        <w:rPr>
          <w:caps w:val="false"/>
          <w:smallCaps w:val="false"/>
          <w:color w:val="4F4F4F"/>
          <w:spacing w:val="0"/>
        </w:rPr>
      </w:pPr>
      <w:r>
        <w:rPr>
          <w:caps w:val="false"/>
          <w:smallCaps w:val="false"/>
          <w:color w:val="4F4F4F"/>
          <w:spacing w:val="0"/>
        </w:rPr>
        <w:t> </w:t>
      </w:r>
    </w:p>
    <w:p>
      <w:pPr>
        <w:pStyle w:val="Normal"/>
        <w:widowControl/>
        <w:spacing w:before="0" w:after="0"/>
        <w:ind w:left="570" w:right="0" w:hanging="0"/>
        <w:jc w:val="left"/>
        <w:rPr>
          <w:caps w:val="false"/>
          <w:smallCaps w:val="false"/>
          <w:color w:val="4F4F4F"/>
          <w:spacing w:val="0"/>
        </w:rPr>
      </w:pPr>
      <w:r>
        <w:rPr>
          <w:caps w:val="false"/>
          <w:smallCaps w:val="false"/>
          <w:color w:val="4F4F4F"/>
          <w:spacing w:val="0"/>
        </w:rPr>
        <w:t>“</w:t>
      </w:r>
      <w:r>
        <w:rPr>
          <w:rFonts w:ascii="Arial;Helvetica;sans-serif" w:hAnsi="Arial;Helvetica;sans-serif"/>
          <w:b w:val="false"/>
          <w:i w:val="false"/>
          <w:caps w:val="false"/>
          <w:smallCaps w:val="false"/>
          <w:color w:val="4F4F4F"/>
          <w:spacing w:val="0"/>
          <w:sz w:val="21"/>
        </w:rPr>
        <w:t>the 2001 Act” means the Company Law Enforcement Act, 2001, </w:t>
      </w:r>
    </w:p>
    <w:p>
      <w:pPr>
        <w:pStyle w:val="Normal"/>
        <w:widowControl/>
        <w:spacing w:before="0" w:after="0"/>
        <w:ind w:left="570" w:right="0" w:hanging="0"/>
        <w:jc w:val="left"/>
        <w:rPr>
          <w:caps w:val="false"/>
          <w:smallCaps w:val="false"/>
          <w:color w:val="4F4F4F"/>
          <w:spacing w:val="0"/>
        </w:rPr>
      </w:pPr>
      <w:r>
        <w:rPr>
          <w:caps w:val="false"/>
          <w:smallCaps w:val="false"/>
          <w:color w:val="4F4F4F"/>
          <w:spacing w:val="0"/>
        </w:rPr>
        <w:t> </w:t>
      </w:r>
    </w:p>
    <w:p>
      <w:pPr>
        <w:pStyle w:val="Normal"/>
        <w:widowControl/>
        <w:spacing w:before="0" w:after="0"/>
        <w:ind w:left="570" w:right="0" w:hanging="0"/>
        <w:jc w:val="left"/>
        <w:rPr>
          <w:rFonts w:ascii="Arial;Helvetica;sans-serif" w:hAnsi="Arial;Helvetica;sans-serif"/>
          <w:b w:val="false"/>
          <w:i w:val="false"/>
          <w:caps w:val="false"/>
          <w:smallCaps w:val="false"/>
          <w:color w:val="4F4F4F"/>
          <w:spacing w:val="0"/>
          <w:sz w:val="21"/>
        </w:rPr>
      </w:pPr>
      <w:r>
        <w:rPr>
          <w:rFonts w:ascii="Arial;Helvetica;sans-serif" w:hAnsi="Arial;Helvetica;sans-serif"/>
          <w:b w:val="false"/>
          <w:i w:val="false"/>
          <w:caps w:val="false"/>
          <w:smallCaps w:val="false"/>
          <w:color w:val="4F4F4F"/>
          <w:spacing w:val="0"/>
          <w:sz w:val="21"/>
        </w:rPr>
        <w:t>A reference to any statute or statutory provision shall include any statute or statutory provision which amends, extends, consolidates or replaces the same and shall include any orders, regulations, instruments or other subordinate legislation made under the relevant statute.</w:t>
      </w:r>
    </w:p>
    <w:p>
      <w:pPr>
        <w:pStyle w:val="Normal"/>
        <w:widowControl/>
        <w:spacing w:before="0" w:after="0"/>
        <w:ind w:left="0" w:right="0" w:hanging="0"/>
        <w:jc w:val="left"/>
        <w:rPr>
          <w:rFonts w:ascii="Arial;Helvetica;sans-serif" w:hAnsi="Arial;Helvetica;sans-serif"/>
          <w:b w:val="false"/>
          <w:i w:val="false"/>
          <w:caps w:val="false"/>
          <w:smallCaps w:val="false"/>
          <w:color w:val="4F4F4F"/>
          <w:spacing w:val="0"/>
          <w:sz w:val="21"/>
        </w:rPr>
      </w:pPr>
      <w:r>
        <w:rPr>
          <w:rFonts w:ascii="Arial;Helvetica;sans-serif" w:hAnsi="Arial;Helvetica;sans-serif"/>
          <w:b w:val="false"/>
          <w:i w:val="false"/>
          <w:caps w:val="false"/>
          <w:smallCaps w:val="false"/>
          <w:color w:val="4F4F4F"/>
          <w:spacing w:val="0"/>
          <w:sz w:val="21"/>
        </w:rPr>
        <w:br/>
        <w:br/>
      </w:r>
      <w:r>
        <w:rPr>
          <w:rFonts w:ascii="Arial;Helvetica;sans-serif" w:hAnsi="Arial;Helvetica;sans-serif"/>
          <w:b/>
          <w:i w:val="false"/>
          <w:caps w:val="false"/>
          <w:smallCaps w:val="false"/>
          <w:color w:val="4F4F4F"/>
          <w:spacing w:val="0"/>
          <w:sz w:val="21"/>
        </w:rPr>
        <w:t>2.</w:t>
      </w:r>
      <w:r>
        <w:rPr>
          <w:rFonts w:ascii="Arial;Helvetica;sans-serif" w:hAnsi="Arial;Helvetica;sans-serif"/>
          <w:b w:val="false"/>
          <w:i w:val="false"/>
          <w:caps w:val="false"/>
          <w:smallCaps w:val="false"/>
          <w:color w:val="4F4F4F"/>
          <w:spacing w:val="0"/>
          <w:sz w:val="21"/>
        </w:rPr>
        <w:t>      </w:t>
      </w:r>
      <w:r>
        <w:rPr>
          <w:rFonts w:ascii="Arial;Helvetica;sans-serif" w:hAnsi="Arial;Helvetica;sans-serif"/>
          <w:b/>
          <w:i w:val="false"/>
          <w:caps w:val="false"/>
          <w:smallCaps w:val="false"/>
          <w:color w:val="4F4F4F"/>
          <w:spacing w:val="0"/>
          <w:sz w:val="21"/>
        </w:rPr>
        <w:t>Recitals/Background</w:t>
      </w:r>
    </w:p>
    <w:p>
      <w:pPr>
        <w:pStyle w:val="Normal"/>
        <w:widowControl/>
        <w:spacing w:before="0" w:after="0"/>
        <w:ind w:left="0" w:right="0" w:hanging="0"/>
        <w:jc w:val="left"/>
        <w:rPr>
          <w:caps w:val="false"/>
          <w:smallCaps w:val="false"/>
          <w:color w:val="4F4F4F"/>
          <w:spacing w:val="0"/>
        </w:rPr>
      </w:pPr>
      <w:r>
        <w:rPr>
          <w:caps w:val="false"/>
          <w:smallCaps w:val="false"/>
          <w:color w:val="4F4F4F"/>
          <w:spacing w:val="0"/>
        </w:rPr>
        <w:t> </w:t>
      </w:r>
    </w:p>
    <w:p>
      <w:pPr>
        <w:pStyle w:val="Normal"/>
        <w:widowControl/>
        <w:spacing w:before="0" w:after="0"/>
        <w:ind w:left="720" w:right="0" w:hanging="0"/>
        <w:jc w:val="left"/>
        <w:rPr>
          <w:rFonts w:ascii="Arial;Helvetica;sans-serif" w:hAnsi="Arial;Helvetica;sans-serif"/>
          <w:b w:val="false"/>
          <w:i w:val="false"/>
          <w:caps w:val="false"/>
          <w:smallCaps w:val="false"/>
          <w:color w:val="4F4F4F"/>
          <w:spacing w:val="0"/>
          <w:sz w:val="21"/>
        </w:rPr>
      </w:pPr>
      <w:r>
        <w:rPr>
          <w:rFonts w:ascii="Arial;Helvetica;sans-serif" w:hAnsi="Arial;Helvetica;sans-serif"/>
          <w:b w:val="false"/>
          <w:i w:val="false"/>
          <w:caps w:val="false"/>
          <w:smallCaps w:val="false"/>
          <w:color w:val="4F4F4F"/>
          <w:spacing w:val="0"/>
          <w:sz w:val="21"/>
        </w:rPr>
        <w:t>2.1Notwithstanding any other provision of this Memorandum, this Memorandum is not intended to create legally binding relations between the parties but rather to outline the intentions of the Authorities (which shall not be legally binding) regarding co-operation between them.</w:t>
      </w:r>
    </w:p>
    <w:p>
      <w:pPr>
        <w:pStyle w:val="Normal"/>
        <w:widowControl/>
        <w:spacing w:before="0" w:after="0"/>
        <w:ind w:left="930" w:right="0" w:hanging="0"/>
        <w:jc w:val="left"/>
        <w:rPr>
          <w:caps w:val="false"/>
          <w:smallCaps w:val="false"/>
          <w:color w:val="4F4F4F"/>
          <w:spacing w:val="0"/>
        </w:rPr>
      </w:pPr>
      <w:r>
        <w:rPr>
          <w:caps w:val="false"/>
          <w:smallCaps w:val="false"/>
          <w:color w:val="4F4F4F"/>
          <w:spacing w:val="0"/>
        </w:rPr>
        <w:t> </w:t>
      </w:r>
    </w:p>
    <w:p>
      <w:pPr>
        <w:pStyle w:val="Normal"/>
        <w:widowControl/>
        <w:spacing w:before="0" w:after="0"/>
        <w:ind w:left="720" w:right="0" w:hanging="0"/>
        <w:jc w:val="left"/>
        <w:rPr>
          <w:rFonts w:ascii="Arial;Helvetica;sans-serif" w:hAnsi="Arial;Helvetica;sans-serif"/>
          <w:b w:val="false"/>
          <w:i w:val="false"/>
          <w:caps w:val="false"/>
          <w:smallCaps w:val="false"/>
          <w:color w:val="4F4F4F"/>
          <w:spacing w:val="0"/>
          <w:sz w:val="21"/>
        </w:rPr>
      </w:pPr>
      <w:r>
        <w:rPr>
          <w:rFonts w:ascii="Arial;Helvetica;sans-serif" w:hAnsi="Arial;Helvetica;sans-serif"/>
          <w:b w:val="false"/>
          <w:i w:val="false"/>
          <w:caps w:val="false"/>
          <w:smallCaps w:val="false"/>
          <w:color w:val="4F4F4F"/>
          <w:spacing w:val="0"/>
          <w:sz w:val="21"/>
        </w:rPr>
        <w:t>2.2This Memorandum does not delimit in any way the scope for the sharing of information between the Authorities which is permitted by law.</w:t>
      </w:r>
    </w:p>
    <w:p>
      <w:pPr>
        <w:pStyle w:val="Normal"/>
        <w:widowControl/>
        <w:spacing w:before="0" w:after="0"/>
        <w:ind w:left="0" w:right="0" w:hanging="0"/>
        <w:jc w:val="left"/>
        <w:rPr>
          <w:caps w:val="false"/>
          <w:smallCaps w:val="false"/>
          <w:color w:val="4F4F4F"/>
          <w:spacing w:val="0"/>
        </w:rPr>
      </w:pPr>
      <w:r>
        <w:rPr>
          <w:caps w:val="false"/>
          <w:smallCaps w:val="false"/>
          <w:color w:val="4F4F4F"/>
          <w:spacing w:val="0"/>
        </w:rPr>
        <w:t> </w:t>
      </w:r>
    </w:p>
    <w:p>
      <w:pPr>
        <w:pStyle w:val="Normal"/>
        <w:widowControl/>
        <w:spacing w:before="0" w:after="0"/>
        <w:ind w:left="720" w:right="0" w:hanging="0"/>
        <w:jc w:val="left"/>
        <w:rPr>
          <w:rFonts w:ascii="Arial;Helvetica;sans-serif" w:hAnsi="Arial;Helvetica;sans-serif"/>
          <w:b w:val="false"/>
          <w:i w:val="false"/>
          <w:caps w:val="false"/>
          <w:smallCaps w:val="false"/>
          <w:color w:val="4F4F4F"/>
          <w:spacing w:val="0"/>
          <w:sz w:val="21"/>
        </w:rPr>
      </w:pPr>
      <w:r>
        <w:rPr>
          <w:rFonts w:ascii="Arial;Helvetica;sans-serif" w:hAnsi="Arial;Helvetica;sans-serif"/>
          <w:b w:val="false"/>
          <w:i w:val="false"/>
          <w:caps w:val="false"/>
          <w:smallCaps w:val="false"/>
          <w:color w:val="4F4F4F"/>
          <w:spacing w:val="0"/>
          <w:sz w:val="21"/>
        </w:rPr>
        <w:t>2.3This Memorandum shall not operate to make an Authority liable to any person in damages or otherwise for anything done or omitted for which it would not otherwise be so liable.</w:t>
      </w:r>
    </w:p>
    <w:p>
      <w:pPr>
        <w:pStyle w:val="Normal"/>
        <w:widowControl/>
        <w:spacing w:before="0" w:after="0"/>
        <w:ind w:left="741" w:right="0" w:hanging="0"/>
        <w:jc w:val="left"/>
        <w:rPr>
          <w:caps w:val="false"/>
          <w:smallCaps w:val="false"/>
          <w:color w:val="4F4F4F"/>
          <w:spacing w:val="0"/>
        </w:rPr>
      </w:pPr>
      <w:r>
        <w:rPr>
          <w:caps w:val="false"/>
          <w:smallCaps w:val="false"/>
          <w:color w:val="4F4F4F"/>
          <w:spacing w:val="0"/>
        </w:rPr>
        <w:t> </w:t>
      </w:r>
    </w:p>
    <w:p>
      <w:pPr>
        <w:pStyle w:val="Normal"/>
        <w:widowControl/>
        <w:spacing w:before="0" w:after="0"/>
        <w:ind w:left="0" w:right="0" w:hanging="0"/>
        <w:jc w:val="left"/>
        <w:rPr/>
      </w:pPr>
      <w:r>
        <w:rPr>
          <w:rStyle w:val="StrongEmphasis"/>
          <w:rFonts w:ascii="Arial;Helvetica;sans-serif" w:hAnsi="Arial;Helvetica;sans-serif"/>
          <w:b w:val="false"/>
          <w:i w:val="false"/>
          <w:caps w:val="false"/>
          <w:smallCaps w:val="false"/>
          <w:color w:val="4F4F4F"/>
          <w:spacing w:val="0"/>
          <w:sz w:val="21"/>
        </w:rPr>
        <w:t>3.      Terms of the Memorandum</w:t>
      </w:r>
      <w:r>
        <w:rPr>
          <w:rFonts w:ascii="Arial;Helvetica;sans-serif" w:hAnsi="Arial;Helvetica;sans-serif"/>
          <w:b w:val="false"/>
          <w:i w:val="false"/>
          <w:caps w:val="false"/>
          <w:smallCaps w:val="false"/>
          <w:color w:val="4F4F4F"/>
          <w:spacing w:val="0"/>
          <w:sz w:val="21"/>
        </w:rPr>
        <w:br/>
        <w:t> </w:t>
      </w:r>
    </w:p>
    <w:p>
      <w:pPr>
        <w:pStyle w:val="Normal"/>
        <w:widowControl/>
        <w:spacing w:before="0" w:after="0"/>
        <w:ind w:left="570" w:right="0" w:hanging="0"/>
        <w:jc w:val="left"/>
        <w:rPr>
          <w:rFonts w:ascii="Arial;Helvetica;sans-serif" w:hAnsi="Arial;Helvetica;sans-serif"/>
          <w:b w:val="false"/>
          <w:i w:val="false"/>
          <w:caps w:val="false"/>
          <w:smallCaps w:val="false"/>
          <w:color w:val="4F4F4F"/>
          <w:spacing w:val="0"/>
          <w:sz w:val="21"/>
        </w:rPr>
      </w:pPr>
      <w:r>
        <w:rPr>
          <w:rFonts w:ascii="Arial;Helvetica;sans-serif" w:hAnsi="Arial;Helvetica;sans-serif"/>
          <w:b w:val="false"/>
          <w:i w:val="false"/>
          <w:caps w:val="false"/>
          <w:smallCaps w:val="false"/>
          <w:color w:val="4F4F4F"/>
          <w:spacing w:val="0"/>
          <w:sz w:val="21"/>
        </w:rPr>
        <w:t>This Memorandum commences on the date of this Memorandum and will continue in effect until the expiration of 30 days after either Authority gives notice to the other Authority of its intention to terminate the Memorandum. If either Authority gives such notice, this Memorandum will continue to have effect with regard to all requests for assistance that either Authority had made before the effective date of notification until the Requesting Authority terminates the matter for which it requested such assistance. The provisions of this Memorandum concerning confidentiality will continue thereafter with respect to information in the possession of the Requesting Authority.</w:t>
      </w:r>
    </w:p>
    <w:p>
      <w:pPr>
        <w:pStyle w:val="Normal"/>
        <w:widowControl/>
        <w:spacing w:before="0" w:after="0"/>
        <w:ind w:left="741" w:right="0" w:hanging="0"/>
        <w:jc w:val="left"/>
        <w:rPr>
          <w:caps w:val="false"/>
          <w:smallCaps w:val="false"/>
          <w:color w:val="4F4F4F"/>
          <w:spacing w:val="0"/>
        </w:rPr>
      </w:pPr>
      <w:r>
        <w:rPr>
          <w:caps w:val="false"/>
          <w:smallCaps w:val="false"/>
          <w:color w:val="4F4F4F"/>
          <w:spacing w:val="0"/>
        </w:rPr>
        <w:t>  </w:t>
      </w:r>
    </w:p>
    <w:p>
      <w:pPr>
        <w:pStyle w:val="Normal"/>
        <w:widowControl/>
        <w:spacing w:before="0" w:after="0"/>
        <w:ind w:left="0" w:right="0" w:hanging="0"/>
        <w:jc w:val="left"/>
        <w:rPr>
          <w:caps w:val="false"/>
          <w:smallCaps w:val="false"/>
          <w:color w:val="4F4F4F"/>
          <w:spacing w:val="0"/>
        </w:rPr>
      </w:pPr>
      <w:r>
        <w:rPr>
          <w:caps w:val="false"/>
          <w:smallCaps w:val="false"/>
          <w:color w:val="4F4F4F"/>
          <w:spacing w:val="0"/>
        </w:rPr>
        <w:t> </w:t>
      </w:r>
      <w:r>
        <w:rPr>
          <w:rFonts w:ascii="Arial;Helvetica;sans-serif" w:hAnsi="Arial;Helvetica;sans-serif"/>
          <w:b/>
          <w:i w:val="false"/>
          <w:caps w:val="false"/>
          <w:smallCaps w:val="false"/>
          <w:color w:val="4F4F4F"/>
          <w:spacing w:val="0"/>
          <w:sz w:val="21"/>
        </w:rPr>
        <w:t>4.     Exchange of Information</w:t>
      </w:r>
    </w:p>
    <w:p>
      <w:pPr>
        <w:pStyle w:val="Normal"/>
        <w:widowControl/>
        <w:spacing w:before="0" w:after="0"/>
        <w:ind w:left="0" w:right="0" w:hanging="0"/>
        <w:jc w:val="left"/>
        <w:rPr>
          <w:caps w:val="false"/>
          <w:smallCaps w:val="false"/>
          <w:color w:val="4F4F4F"/>
          <w:spacing w:val="0"/>
        </w:rPr>
      </w:pPr>
      <w:r>
        <w:rPr>
          <w:caps w:val="false"/>
          <w:smallCaps w:val="false"/>
          <w:color w:val="4F4F4F"/>
          <w:spacing w:val="0"/>
        </w:rPr>
        <w:t> </w:t>
      </w:r>
    </w:p>
    <w:p>
      <w:pPr>
        <w:pStyle w:val="Normal"/>
        <w:widowControl/>
        <w:spacing w:before="0" w:after="0"/>
        <w:ind w:left="792" w:right="0" w:hanging="0"/>
        <w:rPr>
          <w:rFonts w:ascii="Arial;Helvetica;sans-serif" w:hAnsi="Arial;Helvetica;sans-serif"/>
          <w:b w:val="false"/>
          <w:i w:val="false"/>
          <w:caps w:val="false"/>
          <w:smallCaps w:val="false"/>
          <w:color w:val="4F4F4F"/>
          <w:spacing w:val="0"/>
          <w:sz w:val="21"/>
        </w:rPr>
      </w:pPr>
      <w:r>
        <w:rPr>
          <w:rFonts w:ascii="Arial;Helvetica;sans-serif" w:hAnsi="Arial;Helvetica;sans-serif"/>
          <w:b w:val="false"/>
          <w:i w:val="false"/>
          <w:caps w:val="false"/>
          <w:smallCaps w:val="false"/>
          <w:color w:val="4F4F4F"/>
          <w:spacing w:val="0"/>
          <w:sz w:val="21"/>
        </w:rPr>
        <w:t>4.1. The ODCE and Pensions Ombudsman hereby agree to the exchange of information to the extent that the disclosure and provision of such information is permitted by law.</w:t>
      </w:r>
    </w:p>
    <w:p>
      <w:pPr>
        <w:pStyle w:val="Normal"/>
        <w:widowControl/>
        <w:spacing w:before="0" w:after="0"/>
        <w:ind w:left="0" w:right="0" w:hanging="0"/>
        <w:jc w:val="left"/>
        <w:rPr>
          <w:caps w:val="false"/>
          <w:smallCaps w:val="false"/>
          <w:color w:val="4F4F4F"/>
          <w:spacing w:val="0"/>
        </w:rPr>
      </w:pPr>
      <w:r>
        <w:rPr>
          <w:caps w:val="false"/>
          <w:smallCaps w:val="false"/>
          <w:color w:val="4F4F4F"/>
          <w:spacing w:val="0"/>
        </w:rPr>
        <w:t> </w:t>
      </w:r>
    </w:p>
    <w:p>
      <w:pPr>
        <w:pStyle w:val="Normal"/>
        <w:widowControl/>
        <w:spacing w:before="0" w:after="0"/>
        <w:ind w:left="792" w:right="0" w:hanging="0"/>
        <w:rPr>
          <w:rFonts w:ascii="Arial;Helvetica;sans-serif" w:hAnsi="Arial;Helvetica;sans-serif"/>
          <w:b w:val="false"/>
          <w:i w:val="false"/>
          <w:caps w:val="false"/>
          <w:smallCaps w:val="false"/>
          <w:color w:val="4F4F4F"/>
          <w:spacing w:val="0"/>
          <w:sz w:val="21"/>
        </w:rPr>
      </w:pPr>
      <w:r>
        <w:rPr>
          <w:rFonts w:ascii="Arial;Helvetica;sans-serif" w:hAnsi="Arial;Helvetica;sans-serif"/>
          <w:b w:val="false"/>
          <w:i w:val="false"/>
          <w:caps w:val="false"/>
          <w:smallCaps w:val="false"/>
          <w:color w:val="4F4F4F"/>
          <w:spacing w:val="0"/>
          <w:sz w:val="21"/>
        </w:rPr>
        <w:t>4.2. Any information disclosed by the ODCE to Pensions Ombudsman must be in accordance with the provisions of section 17 of the 2001 Act.</w:t>
      </w:r>
    </w:p>
    <w:p>
      <w:pPr>
        <w:pStyle w:val="Normal"/>
        <w:widowControl/>
        <w:spacing w:before="0" w:after="0"/>
        <w:ind w:left="0" w:right="0" w:hanging="0"/>
        <w:jc w:val="left"/>
        <w:rPr>
          <w:caps w:val="false"/>
          <w:smallCaps w:val="false"/>
          <w:color w:val="4F4F4F"/>
          <w:spacing w:val="0"/>
        </w:rPr>
      </w:pPr>
      <w:r>
        <w:rPr>
          <w:caps w:val="false"/>
          <w:smallCaps w:val="false"/>
          <w:color w:val="4F4F4F"/>
          <w:spacing w:val="0"/>
        </w:rPr>
        <w:t> </w:t>
      </w:r>
    </w:p>
    <w:p>
      <w:pPr>
        <w:pStyle w:val="Normal"/>
        <w:widowControl/>
        <w:spacing w:before="0" w:after="0"/>
        <w:ind w:left="792" w:right="0" w:hanging="0"/>
        <w:rPr>
          <w:rFonts w:ascii="Arial;Helvetica;sans-serif" w:hAnsi="Arial;Helvetica;sans-serif"/>
          <w:b w:val="false"/>
          <w:i w:val="false"/>
          <w:caps w:val="false"/>
          <w:smallCaps w:val="false"/>
          <w:color w:val="4F4F4F"/>
          <w:spacing w:val="0"/>
          <w:sz w:val="21"/>
        </w:rPr>
      </w:pPr>
      <w:r>
        <w:rPr>
          <w:rFonts w:ascii="Arial;Helvetica;sans-serif" w:hAnsi="Arial;Helvetica;sans-serif"/>
          <w:b w:val="false"/>
          <w:i w:val="false"/>
          <w:caps w:val="false"/>
          <w:smallCaps w:val="false"/>
          <w:color w:val="4F4F4F"/>
          <w:spacing w:val="0"/>
          <w:sz w:val="21"/>
        </w:rPr>
        <w:t>4.3. The Respondent Authority will not disclose any information that would be in breach of the relevant legislative provisions governing disclosure except where required to do so by law.</w:t>
      </w:r>
    </w:p>
    <w:p>
      <w:pPr>
        <w:pStyle w:val="Normal"/>
        <w:widowControl/>
        <w:spacing w:before="0" w:after="0"/>
        <w:ind w:left="0" w:right="0" w:hanging="0"/>
        <w:jc w:val="left"/>
        <w:rPr/>
      </w:pPr>
      <w:r>
        <w:rPr>
          <w:caps w:val="false"/>
          <w:smallCaps w:val="false"/>
          <w:color w:val="4F4F4F"/>
          <w:spacing w:val="0"/>
        </w:rPr>
        <w:t>  </w:t>
      </w:r>
      <w:r>
        <w:rPr>
          <w:rFonts w:ascii="Arial;Helvetica;sans-serif" w:hAnsi="Arial;Helvetica;sans-serif"/>
          <w:b w:val="false"/>
          <w:i w:val="false"/>
          <w:caps w:val="false"/>
          <w:smallCaps w:val="false"/>
          <w:color w:val="4F4F4F"/>
          <w:spacing w:val="0"/>
          <w:sz w:val="21"/>
        </w:rPr>
        <w:br/>
        <w:br/>
      </w:r>
      <w:r>
        <w:rPr>
          <w:rStyle w:val="StrongEmphasis"/>
          <w:rFonts w:ascii="Arial;Helvetica;sans-serif" w:hAnsi="Arial;Helvetica;sans-serif"/>
          <w:b w:val="false"/>
          <w:i w:val="false"/>
          <w:caps w:val="false"/>
          <w:smallCaps w:val="false"/>
          <w:color w:val="4F4F4F"/>
          <w:spacing w:val="0"/>
          <w:sz w:val="24"/>
        </w:rPr>
        <w:t>5.      Requests for Information</w:t>
      </w:r>
    </w:p>
    <w:p>
      <w:pPr>
        <w:pStyle w:val="Normal"/>
        <w:widowControl/>
        <w:spacing w:before="0" w:after="0"/>
        <w:ind w:left="792" w:right="0" w:hanging="0"/>
        <w:jc w:val="left"/>
        <w:rPr>
          <w:rFonts w:ascii="Arial;Helvetica;sans-serif" w:hAnsi="Arial;Helvetica;sans-serif"/>
          <w:b w:val="false"/>
          <w:i w:val="false"/>
          <w:caps w:val="false"/>
          <w:smallCaps w:val="false"/>
          <w:color w:val="4F4F4F"/>
          <w:spacing w:val="0"/>
          <w:sz w:val="21"/>
        </w:rPr>
      </w:pPr>
      <w:r>
        <w:rPr>
          <w:rFonts w:ascii="Arial;Helvetica;sans-serif" w:hAnsi="Arial;Helvetica;sans-serif"/>
          <w:b w:val="false"/>
          <w:i w:val="false"/>
          <w:caps w:val="false"/>
          <w:smallCaps w:val="false"/>
          <w:color w:val="4F4F4F"/>
          <w:spacing w:val="0"/>
          <w:sz w:val="21"/>
        </w:rPr>
        <w:br/>
        <w:t>5.1. Each Authority agrees that on considering a request made to a Liaison Officer of the Respondent Authority, it will provide to the Requesting Authority any information in its possession of a kind specified in the request:</w:t>
      </w:r>
    </w:p>
    <w:p>
      <w:pPr>
        <w:pStyle w:val="Normal"/>
        <w:widowControl/>
        <w:spacing w:before="0" w:after="0"/>
        <w:ind w:left="570" w:right="0" w:hanging="0"/>
        <w:jc w:val="left"/>
        <w:rPr>
          <w:caps w:val="false"/>
          <w:smallCaps w:val="false"/>
          <w:color w:val="4F4F4F"/>
          <w:spacing w:val="0"/>
        </w:rPr>
      </w:pPr>
      <w:r>
        <w:rPr>
          <w:caps w:val="false"/>
          <w:smallCaps w:val="false"/>
          <w:color w:val="4F4F4F"/>
          <w:spacing w:val="0"/>
        </w:rPr>
        <w:t> </w:t>
      </w:r>
    </w:p>
    <w:p>
      <w:pPr>
        <w:pStyle w:val="Normal"/>
        <w:widowControl/>
        <w:spacing w:before="0" w:after="0"/>
        <w:ind w:left="1512" w:right="0" w:hanging="0"/>
        <w:jc w:val="left"/>
        <w:rPr>
          <w:rFonts w:ascii="Arial;Helvetica;sans-serif" w:hAnsi="Arial;Helvetica;sans-serif"/>
          <w:b w:val="false"/>
          <w:i w:val="false"/>
          <w:caps w:val="false"/>
          <w:smallCaps w:val="false"/>
          <w:color w:val="4F4F4F"/>
          <w:spacing w:val="0"/>
          <w:sz w:val="21"/>
        </w:rPr>
      </w:pPr>
      <w:r>
        <w:rPr>
          <w:rFonts w:ascii="Arial;Helvetica;sans-serif" w:hAnsi="Arial;Helvetica;sans-serif"/>
          <w:b w:val="false"/>
          <w:i w:val="false"/>
          <w:caps w:val="false"/>
          <w:smallCaps w:val="false"/>
          <w:color w:val="4F4F4F"/>
          <w:spacing w:val="0"/>
          <w:sz w:val="21"/>
        </w:rPr>
        <w:t>·        where it agrees that the request appears reasonable; and</w:t>
      </w:r>
    </w:p>
    <w:p>
      <w:pPr>
        <w:pStyle w:val="Normal"/>
        <w:widowControl/>
        <w:spacing w:before="0" w:after="0"/>
        <w:ind w:left="1362" w:right="0" w:hanging="0"/>
        <w:jc w:val="left"/>
        <w:rPr>
          <w:caps w:val="false"/>
          <w:smallCaps w:val="false"/>
          <w:color w:val="4F4F4F"/>
          <w:spacing w:val="0"/>
        </w:rPr>
      </w:pPr>
      <w:r>
        <w:rPr>
          <w:caps w:val="false"/>
          <w:smallCaps w:val="false"/>
          <w:color w:val="4F4F4F"/>
          <w:spacing w:val="0"/>
        </w:rPr>
        <w:t> </w:t>
      </w:r>
    </w:p>
    <w:p>
      <w:pPr>
        <w:pStyle w:val="Normal"/>
        <w:widowControl/>
        <w:spacing w:before="0" w:after="0"/>
        <w:ind w:left="1512" w:right="0" w:hanging="0"/>
        <w:jc w:val="left"/>
        <w:rPr>
          <w:rFonts w:ascii="Arial;Helvetica;sans-serif" w:hAnsi="Arial;Helvetica;sans-serif"/>
          <w:b w:val="false"/>
          <w:i w:val="false"/>
          <w:caps w:val="false"/>
          <w:smallCaps w:val="false"/>
          <w:color w:val="4F4F4F"/>
          <w:spacing w:val="0"/>
          <w:sz w:val="21"/>
        </w:rPr>
      </w:pPr>
      <w:r>
        <w:rPr>
          <w:rFonts w:ascii="Arial;Helvetica;sans-serif" w:hAnsi="Arial;Helvetica;sans-serif"/>
          <w:b w:val="false"/>
          <w:i w:val="false"/>
          <w:caps w:val="false"/>
          <w:smallCaps w:val="false"/>
          <w:color w:val="4F4F4F"/>
          <w:spacing w:val="0"/>
          <w:sz w:val="21"/>
        </w:rPr>
        <w:t>·        where it is permitted to do so by law.</w:t>
      </w:r>
    </w:p>
    <w:p>
      <w:pPr>
        <w:pStyle w:val="Normal"/>
        <w:widowControl/>
        <w:spacing w:before="0" w:after="0"/>
        <w:ind w:left="567" w:right="0" w:hanging="0"/>
        <w:jc w:val="left"/>
        <w:rPr>
          <w:caps w:val="false"/>
          <w:smallCaps w:val="false"/>
          <w:color w:val="4F4F4F"/>
          <w:spacing w:val="0"/>
        </w:rPr>
      </w:pPr>
      <w:r>
        <w:rPr>
          <w:caps w:val="false"/>
          <w:smallCaps w:val="false"/>
          <w:color w:val="4F4F4F"/>
          <w:spacing w:val="0"/>
        </w:rPr>
        <w:t> </w:t>
      </w:r>
    </w:p>
    <w:p>
      <w:pPr>
        <w:pStyle w:val="Normal"/>
        <w:widowControl/>
        <w:spacing w:before="0" w:after="0"/>
        <w:ind w:left="792" w:right="0" w:hanging="0"/>
        <w:jc w:val="left"/>
        <w:rPr>
          <w:rFonts w:ascii="Arial;Helvetica;sans-serif" w:hAnsi="Arial;Helvetica;sans-serif"/>
          <w:b w:val="false"/>
          <w:i w:val="false"/>
          <w:caps w:val="false"/>
          <w:smallCaps w:val="false"/>
          <w:color w:val="4F4F4F"/>
          <w:spacing w:val="0"/>
          <w:sz w:val="21"/>
        </w:rPr>
      </w:pPr>
      <w:r>
        <w:rPr>
          <w:rFonts w:ascii="Arial;Helvetica;sans-serif" w:hAnsi="Arial;Helvetica;sans-serif"/>
          <w:b w:val="false"/>
          <w:i w:val="false"/>
          <w:caps w:val="false"/>
          <w:smallCaps w:val="false"/>
          <w:color w:val="4F4F4F"/>
          <w:spacing w:val="0"/>
          <w:sz w:val="21"/>
        </w:rPr>
        <w:t>5.2.  The request shall:</w:t>
      </w:r>
    </w:p>
    <w:p>
      <w:pPr>
        <w:pStyle w:val="Normal"/>
        <w:widowControl/>
        <w:spacing w:before="0" w:after="0"/>
        <w:ind w:left="570" w:right="0" w:hanging="0"/>
        <w:jc w:val="left"/>
        <w:rPr>
          <w:caps w:val="false"/>
          <w:smallCaps w:val="false"/>
          <w:color w:val="4F4F4F"/>
          <w:spacing w:val="0"/>
        </w:rPr>
      </w:pPr>
      <w:r>
        <w:rPr>
          <w:caps w:val="false"/>
          <w:smallCaps w:val="false"/>
          <w:color w:val="4F4F4F"/>
          <w:spacing w:val="0"/>
        </w:rPr>
        <w:t> </w:t>
      </w:r>
    </w:p>
    <w:p>
      <w:pPr>
        <w:pStyle w:val="Normal"/>
        <w:widowControl/>
        <w:spacing w:before="0" w:after="0"/>
        <w:ind w:left="1518" w:right="0" w:hanging="0"/>
        <w:jc w:val="left"/>
        <w:rPr>
          <w:rFonts w:ascii="Arial;Helvetica;sans-serif" w:hAnsi="Arial;Helvetica;sans-serif"/>
          <w:b w:val="false"/>
          <w:i w:val="false"/>
          <w:caps w:val="false"/>
          <w:smallCaps w:val="false"/>
          <w:color w:val="4F4F4F"/>
          <w:spacing w:val="0"/>
          <w:sz w:val="21"/>
        </w:rPr>
      </w:pPr>
      <w:r>
        <w:rPr>
          <w:rFonts w:ascii="Arial;Helvetica;sans-serif" w:hAnsi="Arial;Helvetica;sans-serif"/>
          <w:b w:val="false"/>
          <w:i w:val="false"/>
          <w:caps w:val="false"/>
          <w:smallCaps w:val="false"/>
          <w:color w:val="4F4F4F"/>
          <w:spacing w:val="0"/>
          <w:sz w:val="21"/>
        </w:rPr>
        <w:t>·      set out the nature of the information requested;</w:t>
      </w:r>
    </w:p>
    <w:p>
      <w:pPr>
        <w:pStyle w:val="Normal"/>
        <w:widowControl/>
        <w:spacing w:before="0" w:after="0"/>
        <w:ind w:left="1518" w:right="0" w:hanging="0"/>
        <w:jc w:val="left"/>
        <w:rPr>
          <w:caps w:val="false"/>
          <w:smallCaps w:val="false"/>
          <w:color w:val="4F4F4F"/>
          <w:spacing w:val="0"/>
        </w:rPr>
      </w:pPr>
      <w:r>
        <w:rPr>
          <w:caps w:val="false"/>
          <w:smallCaps w:val="false"/>
          <w:color w:val="4F4F4F"/>
          <w:spacing w:val="0"/>
        </w:rPr>
        <w:t> </w:t>
      </w:r>
    </w:p>
    <w:p>
      <w:pPr>
        <w:pStyle w:val="Normal"/>
        <w:widowControl/>
        <w:spacing w:lineRule="atLeast" w:line="405" w:before="0" w:after="0"/>
        <w:ind w:left="1482" w:right="0" w:hanging="0"/>
        <w:jc w:val="left"/>
        <w:rPr>
          <w:rFonts w:ascii="Arial;Helvetica;sans-serif" w:hAnsi="Arial;Helvetica;sans-serif"/>
          <w:b w:val="false"/>
          <w:i w:val="false"/>
          <w:caps w:val="false"/>
          <w:smallCaps w:val="false"/>
          <w:color w:val="4F4F4F"/>
          <w:spacing w:val="0"/>
          <w:sz w:val="21"/>
        </w:rPr>
      </w:pPr>
      <w:r>
        <w:rPr>
          <w:rFonts w:ascii="Arial;Helvetica;sans-serif" w:hAnsi="Arial;Helvetica;sans-serif"/>
          <w:b w:val="false"/>
          <w:i w:val="false"/>
          <w:caps w:val="false"/>
          <w:smallCaps w:val="false"/>
          <w:color w:val="4F4F4F"/>
          <w:spacing w:val="0"/>
          <w:sz w:val="21"/>
        </w:rPr>
        <w:t>·      state that the information is required by the Requesting Authority for the purpose of the performance of its functions; and</w:t>
      </w:r>
    </w:p>
    <w:p>
      <w:pPr>
        <w:pStyle w:val="Normal"/>
        <w:widowControl/>
        <w:spacing w:lineRule="atLeast" w:line="405" w:before="0" w:after="0"/>
        <w:ind w:left="1518" w:right="0" w:hanging="0"/>
        <w:jc w:val="left"/>
        <w:rPr>
          <w:caps w:val="false"/>
          <w:smallCaps w:val="false"/>
          <w:color w:val="4F4F4F"/>
          <w:spacing w:val="0"/>
        </w:rPr>
      </w:pPr>
      <w:r>
        <w:rPr>
          <w:caps w:val="false"/>
          <w:smallCaps w:val="false"/>
          <w:color w:val="4F4F4F"/>
          <w:spacing w:val="0"/>
        </w:rPr>
        <w:t> </w:t>
      </w:r>
    </w:p>
    <w:p>
      <w:pPr>
        <w:pStyle w:val="Normal"/>
        <w:widowControl/>
        <w:spacing w:before="0" w:after="0"/>
        <w:ind w:left="1518" w:right="0" w:hanging="0"/>
        <w:jc w:val="left"/>
        <w:rPr>
          <w:rFonts w:ascii="Arial;Helvetica;sans-serif" w:hAnsi="Arial;Helvetica;sans-serif"/>
          <w:b w:val="false"/>
          <w:i w:val="false"/>
          <w:caps w:val="false"/>
          <w:smallCaps w:val="false"/>
          <w:color w:val="4F4F4F"/>
          <w:spacing w:val="0"/>
          <w:sz w:val="21"/>
        </w:rPr>
      </w:pPr>
      <w:r>
        <w:rPr>
          <w:rFonts w:ascii="Arial;Helvetica;sans-serif" w:hAnsi="Arial;Helvetica;sans-serif"/>
          <w:b w:val="false"/>
          <w:i w:val="false"/>
          <w:caps w:val="false"/>
          <w:smallCaps w:val="false"/>
          <w:color w:val="4F4F4F"/>
          <w:spacing w:val="0"/>
          <w:sz w:val="21"/>
        </w:rPr>
        <w:t>·      state the particular functions for which the information is required.</w:t>
      </w:r>
    </w:p>
    <w:p>
      <w:pPr>
        <w:pStyle w:val="Normal"/>
        <w:widowControl/>
        <w:spacing w:before="0" w:after="0"/>
        <w:ind w:left="1080" w:right="0" w:hanging="0"/>
        <w:jc w:val="left"/>
        <w:rPr>
          <w:caps w:val="false"/>
          <w:smallCaps w:val="false"/>
          <w:color w:val="4F4F4F"/>
          <w:spacing w:val="0"/>
        </w:rPr>
      </w:pPr>
      <w:r>
        <w:rPr>
          <w:caps w:val="false"/>
          <w:smallCaps w:val="false"/>
          <w:color w:val="4F4F4F"/>
          <w:spacing w:val="0"/>
        </w:rPr>
        <w:t> </w:t>
      </w:r>
    </w:p>
    <w:p>
      <w:pPr>
        <w:pStyle w:val="Normal"/>
        <w:widowControl/>
        <w:spacing w:before="0" w:after="0"/>
        <w:ind w:left="792" w:right="0" w:hanging="0"/>
        <w:jc w:val="left"/>
        <w:rPr>
          <w:rFonts w:ascii="Arial;Helvetica;sans-serif" w:hAnsi="Arial;Helvetica;sans-serif"/>
          <w:b w:val="false"/>
          <w:i w:val="false"/>
          <w:caps w:val="false"/>
          <w:smallCaps w:val="false"/>
          <w:color w:val="4F4F4F"/>
          <w:spacing w:val="0"/>
          <w:sz w:val="21"/>
        </w:rPr>
      </w:pPr>
      <w:r>
        <w:rPr>
          <w:rFonts w:ascii="Arial;Helvetica;sans-serif" w:hAnsi="Arial;Helvetica;sans-serif"/>
          <w:b w:val="false"/>
          <w:i w:val="false"/>
          <w:caps w:val="false"/>
          <w:smallCaps w:val="false"/>
          <w:color w:val="4F4F4F"/>
          <w:spacing w:val="0"/>
          <w:sz w:val="21"/>
        </w:rPr>
        <w:t>5.3. Except in respect of urgent requests made under clause 5.6, no request for information will be accepted by the Respondent Authority unless the request is made in writing in an agreed manner and is channelled through a relevant Liaison Officer of the respective Authorities.</w:t>
      </w:r>
    </w:p>
    <w:p>
      <w:pPr>
        <w:pStyle w:val="Normal"/>
        <w:widowControl/>
        <w:spacing w:before="0" w:after="0"/>
        <w:ind w:left="360" w:right="0" w:hanging="0"/>
        <w:jc w:val="left"/>
        <w:rPr>
          <w:caps w:val="false"/>
          <w:smallCaps w:val="false"/>
          <w:color w:val="4F4F4F"/>
          <w:spacing w:val="0"/>
        </w:rPr>
      </w:pPr>
      <w:r>
        <w:rPr>
          <w:caps w:val="false"/>
          <w:smallCaps w:val="false"/>
          <w:color w:val="4F4F4F"/>
          <w:spacing w:val="0"/>
        </w:rPr>
        <w:t> </w:t>
      </w:r>
    </w:p>
    <w:p>
      <w:pPr>
        <w:pStyle w:val="Normal"/>
        <w:widowControl/>
        <w:spacing w:before="0" w:after="0"/>
        <w:ind w:left="792" w:right="0" w:hanging="0"/>
        <w:jc w:val="left"/>
        <w:rPr>
          <w:rFonts w:ascii="Arial;Helvetica;sans-serif" w:hAnsi="Arial;Helvetica;sans-serif"/>
          <w:b w:val="false"/>
          <w:i w:val="false"/>
          <w:caps w:val="false"/>
          <w:smallCaps w:val="false"/>
          <w:color w:val="4F4F4F"/>
          <w:spacing w:val="0"/>
          <w:sz w:val="21"/>
        </w:rPr>
      </w:pPr>
      <w:r>
        <w:rPr>
          <w:rFonts w:ascii="Arial;Helvetica;sans-serif" w:hAnsi="Arial;Helvetica;sans-serif"/>
          <w:b w:val="false"/>
          <w:i w:val="false"/>
          <w:caps w:val="false"/>
          <w:smallCaps w:val="false"/>
          <w:color w:val="4F4F4F"/>
          <w:spacing w:val="0"/>
          <w:sz w:val="21"/>
        </w:rPr>
        <w:t>5.4. The ODCE and Pensions Ombudsman agree, as far as is permitted by law, to endeavour to provide each other with every reasonable assistance upon receipt of a request for information.</w:t>
      </w:r>
    </w:p>
    <w:p>
      <w:pPr>
        <w:pStyle w:val="Normal"/>
        <w:widowControl/>
        <w:spacing w:before="0" w:after="0"/>
        <w:ind w:left="0" w:right="0" w:hanging="0"/>
        <w:jc w:val="left"/>
        <w:rPr>
          <w:caps w:val="false"/>
          <w:smallCaps w:val="false"/>
          <w:color w:val="4F4F4F"/>
          <w:spacing w:val="0"/>
        </w:rPr>
      </w:pPr>
      <w:r>
        <w:rPr>
          <w:caps w:val="false"/>
          <w:smallCaps w:val="false"/>
          <w:color w:val="4F4F4F"/>
          <w:spacing w:val="0"/>
        </w:rPr>
        <w:t> </w:t>
      </w:r>
    </w:p>
    <w:p>
      <w:pPr>
        <w:pStyle w:val="Normal"/>
        <w:widowControl/>
        <w:spacing w:before="0" w:after="0"/>
        <w:ind w:left="792" w:right="0" w:hanging="0"/>
        <w:jc w:val="left"/>
        <w:rPr>
          <w:rFonts w:ascii="Arial;Helvetica;sans-serif" w:hAnsi="Arial;Helvetica;sans-serif"/>
          <w:b w:val="false"/>
          <w:i w:val="false"/>
          <w:caps w:val="false"/>
          <w:smallCaps w:val="false"/>
          <w:color w:val="4F4F4F"/>
          <w:spacing w:val="0"/>
          <w:sz w:val="21"/>
        </w:rPr>
      </w:pPr>
      <w:r>
        <w:rPr>
          <w:rFonts w:ascii="Arial;Helvetica;sans-serif" w:hAnsi="Arial;Helvetica;sans-serif"/>
          <w:b w:val="false"/>
          <w:i w:val="false"/>
          <w:caps w:val="false"/>
          <w:smallCaps w:val="false"/>
          <w:color w:val="4F4F4F"/>
          <w:spacing w:val="0"/>
          <w:sz w:val="21"/>
        </w:rPr>
        <w:t>5.5. In general, the Respondent Authority will make all reasonable efforts to comply with the request for information within four weeks. Where compliance within this timeframe is not possible, the Respondent Authority will notify the Requesting Authority of this fact as soon as possible and will seek to provide the requested information by an agreed date.</w:t>
      </w:r>
    </w:p>
    <w:p>
      <w:pPr>
        <w:pStyle w:val="Normal"/>
        <w:widowControl/>
        <w:spacing w:before="0" w:after="0"/>
        <w:ind w:left="0" w:right="0" w:hanging="0"/>
        <w:jc w:val="left"/>
        <w:rPr>
          <w:caps w:val="false"/>
          <w:smallCaps w:val="false"/>
          <w:color w:val="4F4F4F"/>
          <w:spacing w:val="0"/>
        </w:rPr>
      </w:pPr>
      <w:r>
        <w:rPr>
          <w:caps w:val="false"/>
          <w:smallCaps w:val="false"/>
          <w:color w:val="4F4F4F"/>
          <w:spacing w:val="0"/>
        </w:rPr>
        <w:t> </w:t>
      </w:r>
    </w:p>
    <w:p>
      <w:pPr>
        <w:pStyle w:val="Normal"/>
        <w:widowControl/>
        <w:spacing w:before="0" w:after="0"/>
        <w:ind w:left="792" w:right="0" w:hanging="0"/>
        <w:jc w:val="left"/>
        <w:rPr>
          <w:rFonts w:ascii="Arial;Helvetica;sans-serif" w:hAnsi="Arial;Helvetica;sans-serif"/>
          <w:b w:val="false"/>
          <w:i w:val="false"/>
          <w:caps w:val="false"/>
          <w:smallCaps w:val="false"/>
          <w:color w:val="4F4F4F"/>
          <w:spacing w:val="0"/>
          <w:sz w:val="21"/>
        </w:rPr>
      </w:pPr>
      <w:r>
        <w:rPr>
          <w:rFonts w:ascii="Arial;Helvetica;sans-serif" w:hAnsi="Arial;Helvetica;sans-serif"/>
          <w:b w:val="false"/>
          <w:i w:val="false"/>
          <w:caps w:val="false"/>
          <w:smallCaps w:val="false"/>
          <w:color w:val="4F4F4F"/>
          <w:spacing w:val="0"/>
          <w:sz w:val="21"/>
        </w:rPr>
        <w:t>5.6. In cases of urgency, requests for information may, at first instance, be made orally, and their responses given orally. Upon receipt of an urgent request, the Respondent Authority will endeavour to provide the required information as soon as practicable.</w:t>
      </w:r>
    </w:p>
    <w:p>
      <w:pPr>
        <w:pStyle w:val="Normal"/>
        <w:widowControl/>
        <w:spacing w:before="0" w:after="0"/>
        <w:ind w:left="0" w:right="0" w:hanging="0"/>
        <w:jc w:val="left"/>
        <w:rPr>
          <w:caps w:val="false"/>
          <w:smallCaps w:val="false"/>
          <w:color w:val="4F4F4F"/>
          <w:spacing w:val="0"/>
        </w:rPr>
      </w:pPr>
      <w:r>
        <w:rPr>
          <w:caps w:val="false"/>
          <w:smallCaps w:val="false"/>
          <w:color w:val="4F4F4F"/>
          <w:spacing w:val="0"/>
        </w:rPr>
        <w:t> </w:t>
      </w:r>
    </w:p>
    <w:p>
      <w:pPr>
        <w:pStyle w:val="Normal"/>
        <w:widowControl/>
        <w:spacing w:before="0" w:after="0"/>
        <w:ind w:left="792" w:right="0" w:hanging="0"/>
        <w:jc w:val="left"/>
        <w:rPr>
          <w:rFonts w:ascii="Arial;Helvetica;sans-serif" w:hAnsi="Arial;Helvetica;sans-serif"/>
          <w:b w:val="false"/>
          <w:i w:val="false"/>
          <w:caps w:val="false"/>
          <w:smallCaps w:val="false"/>
          <w:color w:val="4F4F4F"/>
          <w:spacing w:val="0"/>
          <w:sz w:val="21"/>
        </w:rPr>
      </w:pPr>
      <w:r>
        <w:rPr>
          <w:rFonts w:ascii="Arial;Helvetica;sans-serif" w:hAnsi="Arial;Helvetica;sans-serif"/>
          <w:b w:val="false"/>
          <w:i w:val="false"/>
          <w:caps w:val="false"/>
          <w:smallCaps w:val="false"/>
          <w:color w:val="4F4F4F"/>
          <w:spacing w:val="0"/>
          <w:sz w:val="21"/>
        </w:rPr>
        <w:t>5.7. Each Authority will endeavour to provide information in a format and medium appropriate to the requirements of the Requesting Authority.</w:t>
      </w:r>
    </w:p>
    <w:p>
      <w:pPr>
        <w:pStyle w:val="Normal"/>
        <w:widowControl/>
        <w:spacing w:before="0" w:after="0"/>
        <w:ind w:left="570" w:right="0" w:hanging="0"/>
        <w:jc w:val="left"/>
        <w:rPr>
          <w:caps w:val="false"/>
          <w:smallCaps w:val="false"/>
          <w:color w:val="4F4F4F"/>
          <w:spacing w:val="0"/>
        </w:rPr>
      </w:pPr>
      <w:r>
        <w:rPr>
          <w:caps w:val="false"/>
          <w:smallCaps w:val="false"/>
          <w:color w:val="4F4F4F"/>
          <w:spacing w:val="0"/>
        </w:rPr>
        <w:t> </w:t>
      </w:r>
    </w:p>
    <w:p>
      <w:pPr>
        <w:pStyle w:val="Normal"/>
        <w:widowControl/>
        <w:spacing w:before="0" w:after="0"/>
        <w:ind w:left="792" w:right="0" w:hanging="0"/>
        <w:jc w:val="left"/>
        <w:rPr>
          <w:rFonts w:ascii="Arial;Helvetica;sans-serif" w:hAnsi="Arial;Helvetica;sans-serif"/>
          <w:b w:val="false"/>
          <w:i w:val="false"/>
          <w:caps w:val="false"/>
          <w:smallCaps w:val="false"/>
          <w:color w:val="4F4F4F"/>
          <w:spacing w:val="0"/>
          <w:sz w:val="21"/>
        </w:rPr>
      </w:pPr>
      <w:r>
        <w:rPr>
          <w:rFonts w:ascii="Arial;Helvetica;sans-serif" w:hAnsi="Arial;Helvetica;sans-serif"/>
          <w:b w:val="false"/>
          <w:i w:val="false"/>
          <w:caps w:val="false"/>
          <w:smallCaps w:val="false"/>
          <w:color w:val="4F4F4F"/>
          <w:spacing w:val="0"/>
          <w:sz w:val="21"/>
        </w:rPr>
        <w:t>5.8. Where a request for information is declined, the Respondent Authority shall take all reasonable steps to provide reasons for the request being declined except as may be required by law. </w:t>
      </w:r>
    </w:p>
    <w:p>
      <w:pPr>
        <w:pStyle w:val="Normal"/>
        <w:widowControl/>
        <w:spacing w:before="0" w:after="0"/>
        <w:ind w:left="0" w:right="0" w:hanging="0"/>
        <w:jc w:val="left"/>
        <w:rPr>
          <w:caps w:val="false"/>
          <w:smallCaps w:val="false"/>
          <w:color w:val="4F4F4F"/>
          <w:spacing w:val="0"/>
        </w:rPr>
      </w:pPr>
      <w:r>
        <w:rPr>
          <w:caps w:val="false"/>
          <w:smallCaps w:val="false"/>
          <w:color w:val="4F4F4F"/>
          <w:spacing w:val="0"/>
        </w:rPr>
        <w:t> </w:t>
      </w:r>
    </w:p>
    <w:p>
      <w:pPr>
        <w:pStyle w:val="Normal"/>
        <w:widowControl/>
        <w:spacing w:before="0" w:after="0"/>
        <w:ind w:left="0" w:right="0" w:hanging="0"/>
        <w:jc w:val="left"/>
        <w:rPr>
          <w:rFonts w:ascii="Arial;Helvetica;sans-serif" w:hAnsi="Arial;Helvetica;sans-serif"/>
          <w:b/>
          <w:i w:val="false"/>
          <w:caps w:val="false"/>
          <w:smallCaps w:val="false"/>
          <w:color w:val="4F4F4F"/>
          <w:spacing w:val="0"/>
          <w:sz w:val="21"/>
        </w:rPr>
      </w:pPr>
      <w:r>
        <w:rPr>
          <w:rFonts w:ascii="Arial;Helvetica;sans-serif" w:hAnsi="Arial;Helvetica;sans-serif"/>
          <w:b/>
          <w:i w:val="false"/>
          <w:caps w:val="false"/>
          <w:smallCaps w:val="false"/>
          <w:color w:val="4F4F4F"/>
          <w:spacing w:val="0"/>
          <w:sz w:val="21"/>
        </w:rPr>
        <w:t>6.         Voluntary Disclosure of Information</w:t>
      </w:r>
    </w:p>
    <w:p>
      <w:pPr>
        <w:pStyle w:val="Normal"/>
        <w:widowControl/>
        <w:spacing w:before="0" w:after="0"/>
        <w:ind w:left="720" w:right="0" w:hanging="0"/>
        <w:jc w:val="left"/>
        <w:rPr>
          <w:caps w:val="false"/>
          <w:smallCaps w:val="false"/>
          <w:color w:val="4F4F4F"/>
          <w:spacing w:val="0"/>
        </w:rPr>
      </w:pPr>
      <w:r>
        <w:rPr>
          <w:caps w:val="false"/>
          <w:smallCaps w:val="false"/>
          <w:color w:val="4F4F4F"/>
          <w:spacing w:val="0"/>
        </w:rPr>
        <w:t> </w:t>
      </w:r>
    </w:p>
    <w:p>
      <w:pPr>
        <w:pStyle w:val="Normal"/>
        <w:widowControl/>
        <w:spacing w:before="0" w:after="0"/>
        <w:ind w:left="720" w:right="0" w:hanging="0"/>
        <w:jc w:val="left"/>
        <w:rPr>
          <w:rFonts w:ascii="Arial;Helvetica;sans-serif" w:hAnsi="Arial;Helvetica;sans-serif"/>
          <w:b w:val="false"/>
          <w:i w:val="false"/>
          <w:caps w:val="false"/>
          <w:smallCaps w:val="false"/>
          <w:color w:val="4F4F4F"/>
          <w:spacing w:val="0"/>
          <w:sz w:val="21"/>
        </w:rPr>
      </w:pPr>
      <w:r>
        <w:rPr>
          <w:rFonts w:ascii="Arial;Helvetica;sans-serif" w:hAnsi="Arial;Helvetica;sans-serif"/>
          <w:b w:val="false"/>
          <w:i w:val="false"/>
          <w:caps w:val="false"/>
          <w:smallCaps w:val="false"/>
          <w:color w:val="4F4F4F"/>
          <w:spacing w:val="0"/>
          <w:sz w:val="21"/>
        </w:rPr>
        <w:t>Where either Authority possesses information which is, in its opinion, connected with the functions of the other Authority, it may disclose that information to the other Authority, provided that the disclosure is permitted by law. Specifically, where in the course of his investigations under the Pensions Act, 1990 as amended, the Pensions Ombudsman obtains information which would be relevant to the functions of the Office of the Director of Corporate Enforcement, such information will be disclosed to that Office as matter of course. </w:t>
      </w:r>
    </w:p>
    <w:p>
      <w:pPr>
        <w:pStyle w:val="Normal"/>
        <w:widowControl/>
        <w:spacing w:before="0" w:after="283"/>
        <w:ind w:left="0" w:right="0" w:hanging="0"/>
        <w:jc w:val="left"/>
        <w:rPr>
          <w:caps w:val="false"/>
          <w:smallCaps w:val="false"/>
          <w:color w:val="4F4F4F"/>
          <w:spacing w:val="0"/>
        </w:rPr>
      </w:pPr>
      <w:r>
        <w:rPr>
          <w:caps w:val="false"/>
          <w:smallCaps w:val="false"/>
          <w:color w:val="4F4F4F"/>
          <w:spacing w:val="0"/>
        </w:rPr>
        <w:t> </w:t>
      </w:r>
    </w:p>
    <w:p>
      <w:pPr>
        <w:pStyle w:val="TextBody"/>
        <w:widowControl/>
        <w:pBdr/>
        <w:spacing w:lineRule="atLeast" w:line="405" w:before="0" w:after="0"/>
        <w:ind w:left="0" w:right="0" w:hanging="0"/>
        <w:rPr>
          <w:rFonts w:ascii="Arial;Helvetica;sans-serif" w:hAnsi="Arial;Helvetica;sans-serif"/>
          <w:b w:val="false"/>
          <w:i w:val="false"/>
          <w:caps w:val="false"/>
          <w:smallCaps w:val="false"/>
          <w:color w:val="4F4F4F"/>
          <w:spacing w:val="0"/>
          <w:sz w:val="21"/>
        </w:rPr>
      </w:pPr>
      <w:r>
        <w:rPr>
          <w:rFonts w:ascii="Arial;Helvetica;sans-serif" w:hAnsi="Arial;Helvetica;sans-serif"/>
          <w:b/>
          <w:i w:val="false"/>
          <w:caps w:val="false"/>
          <w:smallCaps w:val="false"/>
          <w:color w:val="4F4F4F"/>
          <w:spacing w:val="0"/>
          <w:sz w:val="24"/>
        </w:rPr>
        <w:t>7.         Use and Disclosures of Information</w:t>
      </w:r>
      <w:r>
        <w:rPr>
          <w:rFonts w:ascii="Arial;Helvetica;sans-serif" w:hAnsi="Arial;Helvetica;sans-serif"/>
          <w:b w:val="false"/>
          <w:i w:val="false"/>
          <w:caps w:val="false"/>
          <w:smallCaps w:val="false"/>
          <w:color w:val="4F4F4F"/>
          <w:spacing w:val="0"/>
          <w:sz w:val="21"/>
        </w:rPr>
        <w:t> </w:t>
        <w:br/>
        <w:t> </w:t>
      </w:r>
    </w:p>
    <w:p>
      <w:pPr>
        <w:pStyle w:val="TextBody"/>
        <w:widowControl/>
        <w:spacing w:before="0" w:after="0"/>
        <w:ind w:left="792" w:right="0" w:hanging="0"/>
        <w:rPr>
          <w:rFonts w:ascii="Arial;Helvetica;sans-serif" w:hAnsi="Arial;Helvetica;sans-serif"/>
          <w:b w:val="false"/>
          <w:i w:val="false"/>
          <w:caps w:val="false"/>
          <w:smallCaps w:val="false"/>
          <w:color w:val="4F4F4F"/>
          <w:spacing w:val="0"/>
          <w:sz w:val="21"/>
        </w:rPr>
      </w:pPr>
      <w:r>
        <w:rPr>
          <w:rFonts w:ascii="Arial;Helvetica;sans-serif" w:hAnsi="Arial;Helvetica;sans-serif"/>
          <w:b w:val="false"/>
          <w:i w:val="false"/>
          <w:caps w:val="false"/>
          <w:smallCaps w:val="false"/>
          <w:color w:val="4F4F4F"/>
          <w:spacing w:val="0"/>
          <w:sz w:val="21"/>
        </w:rPr>
        <w:t>7.1. Except as may be required by law, an Authority will not disclose any information which it has received from the other Authority to a third party without the latter Authority’s prior written approval, and such approval shall not be unreasonably withheld.</w:t>
      </w:r>
    </w:p>
    <w:p>
      <w:pPr>
        <w:pStyle w:val="TextBody"/>
        <w:widowControl/>
        <w:spacing w:before="0" w:after="0"/>
        <w:ind w:left="570" w:right="0" w:hanging="0"/>
        <w:rPr>
          <w:caps w:val="false"/>
          <w:smallCaps w:val="false"/>
          <w:color w:val="4F4F4F"/>
          <w:spacing w:val="0"/>
        </w:rPr>
      </w:pPr>
      <w:r>
        <w:rPr>
          <w:caps w:val="false"/>
          <w:smallCaps w:val="false"/>
          <w:color w:val="4F4F4F"/>
          <w:spacing w:val="0"/>
        </w:rPr>
        <w:t> </w:t>
      </w:r>
    </w:p>
    <w:p>
      <w:pPr>
        <w:pStyle w:val="TextBody"/>
        <w:widowControl/>
        <w:spacing w:before="0" w:after="0"/>
        <w:ind w:left="792" w:right="0" w:hanging="0"/>
        <w:rPr>
          <w:rFonts w:ascii="Arial;Helvetica;sans-serif" w:hAnsi="Arial;Helvetica;sans-serif"/>
          <w:b w:val="false"/>
          <w:i w:val="false"/>
          <w:caps w:val="false"/>
          <w:smallCaps w:val="false"/>
          <w:color w:val="4F4F4F"/>
          <w:spacing w:val="0"/>
          <w:sz w:val="21"/>
        </w:rPr>
      </w:pPr>
      <w:r>
        <w:rPr>
          <w:rFonts w:ascii="Arial;Helvetica;sans-serif" w:hAnsi="Arial;Helvetica;sans-serif"/>
          <w:b w:val="false"/>
          <w:i w:val="false"/>
          <w:caps w:val="false"/>
          <w:smallCaps w:val="false"/>
          <w:color w:val="4F4F4F"/>
          <w:spacing w:val="0"/>
          <w:sz w:val="21"/>
        </w:rPr>
        <w:t>7.2. Except as may be required by law, the Authorities hereby commit themselves to use the information solely for the purposes described in the request.</w:t>
      </w:r>
    </w:p>
    <w:p>
      <w:pPr>
        <w:pStyle w:val="TextBody"/>
        <w:widowControl/>
        <w:spacing w:before="0" w:after="0"/>
        <w:ind w:left="0" w:right="0" w:hanging="0"/>
        <w:jc w:val="left"/>
        <w:rPr>
          <w:caps w:val="false"/>
          <w:smallCaps w:val="false"/>
          <w:color w:val="4F4F4F"/>
          <w:spacing w:val="0"/>
        </w:rPr>
      </w:pPr>
      <w:r>
        <w:rPr>
          <w:caps w:val="false"/>
          <w:smallCaps w:val="false"/>
          <w:color w:val="4F4F4F"/>
          <w:spacing w:val="0"/>
        </w:rPr>
        <w:t> </w:t>
      </w:r>
    </w:p>
    <w:p>
      <w:pPr>
        <w:pStyle w:val="TextBody"/>
        <w:widowControl/>
        <w:spacing w:before="0" w:after="0"/>
        <w:ind w:left="792" w:right="0" w:hanging="0"/>
        <w:jc w:val="left"/>
        <w:rPr>
          <w:rFonts w:ascii="Arial;Helvetica;sans-serif" w:hAnsi="Arial;Helvetica;sans-serif"/>
          <w:b w:val="false"/>
          <w:i w:val="false"/>
          <w:caps w:val="false"/>
          <w:smallCaps w:val="false"/>
          <w:color w:val="4F4F4F"/>
          <w:spacing w:val="0"/>
          <w:sz w:val="21"/>
        </w:rPr>
      </w:pPr>
      <w:r>
        <w:rPr>
          <w:rFonts w:ascii="Arial;Helvetica;sans-serif" w:hAnsi="Arial;Helvetica;sans-serif"/>
          <w:b w:val="false"/>
          <w:i w:val="false"/>
          <w:caps w:val="false"/>
          <w:smallCaps w:val="false"/>
          <w:color w:val="4F4F4F"/>
          <w:spacing w:val="0"/>
          <w:sz w:val="21"/>
        </w:rPr>
        <w:t>7.3. Except as may be required by law, should the Requesting Authority wish to use the shared information for any purpose other than the purpose(s) expressed in the request, it must obtain the prior written approval of the Respondent Authority. </w:t>
      </w:r>
    </w:p>
    <w:p>
      <w:pPr>
        <w:pStyle w:val="TextBody"/>
        <w:widowControl/>
        <w:ind w:left="0" w:right="0" w:hanging="0"/>
        <w:jc w:val="left"/>
        <w:rPr>
          <w:caps w:val="false"/>
          <w:smallCaps w:val="false"/>
          <w:color w:val="4F4F4F"/>
          <w:spacing w:val="0"/>
        </w:rPr>
      </w:pPr>
      <w:r>
        <w:rPr>
          <w:caps w:val="false"/>
          <w:smallCaps w:val="false"/>
          <w:color w:val="4F4F4F"/>
          <w:spacing w:val="0"/>
        </w:rPr>
        <w:t> </w:t>
      </w:r>
    </w:p>
    <w:p>
      <w:pPr>
        <w:pStyle w:val="TextBody"/>
        <w:widowControl/>
        <w:pBdr/>
        <w:spacing w:lineRule="atLeast" w:line="405" w:before="0" w:after="0"/>
        <w:ind w:left="0" w:right="0" w:hanging="0"/>
        <w:rPr>
          <w:rFonts w:ascii="Arial;Helvetica;sans-serif" w:hAnsi="Arial;Helvetica;sans-serif"/>
          <w:b/>
          <w:i w:val="false"/>
          <w:caps w:val="false"/>
          <w:smallCaps w:val="false"/>
          <w:color w:val="4F4F4F"/>
          <w:spacing w:val="0"/>
          <w:sz w:val="24"/>
        </w:rPr>
      </w:pPr>
      <w:r>
        <w:rPr>
          <w:rFonts w:ascii="Arial;Helvetica;sans-serif" w:hAnsi="Arial;Helvetica;sans-serif"/>
          <w:b/>
          <w:i w:val="false"/>
          <w:caps w:val="false"/>
          <w:smallCaps w:val="false"/>
          <w:color w:val="4F4F4F"/>
          <w:spacing w:val="0"/>
          <w:sz w:val="24"/>
        </w:rPr>
        <w:t>8.      Measures to Promote an Understanding of Authorities’ Roles and Functions</w:t>
      </w:r>
    </w:p>
    <w:p>
      <w:pPr>
        <w:pStyle w:val="TextBody"/>
        <w:widowControl/>
        <w:spacing w:before="0" w:after="0"/>
        <w:ind w:left="570" w:right="0" w:hanging="0"/>
        <w:rPr>
          <w:caps w:val="false"/>
          <w:smallCaps w:val="false"/>
          <w:color w:val="4F4F4F"/>
          <w:spacing w:val="0"/>
        </w:rPr>
      </w:pPr>
      <w:r>
        <w:rPr>
          <w:caps w:val="false"/>
          <w:smallCaps w:val="false"/>
          <w:color w:val="4F4F4F"/>
          <w:spacing w:val="0"/>
        </w:rPr>
        <w:t> </w:t>
      </w:r>
    </w:p>
    <w:p>
      <w:pPr>
        <w:pStyle w:val="TextBody"/>
        <w:widowControl/>
        <w:spacing w:before="0" w:after="0"/>
        <w:ind w:left="570" w:right="0" w:hanging="0"/>
        <w:rPr>
          <w:rFonts w:ascii="Arial;Helvetica;sans-serif" w:hAnsi="Arial;Helvetica;sans-serif"/>
          <w:b w:val="false"/>
          <w:i w:val="false"/>
          <w:caps w:val="false"/>
          <w:smallCaps w:val="false"/>
          <w:color w:val="4F4F4F"/>
          <w:spacing w:val="0"/>
          <w:sz w:val="21"/>
        </w:rPr>
      </w:pPr>
      <w:r>
        <w:rPr>
          <w:rFonts w:ascii="Arial;Helvetica;sans-serif" w:hAnsi="Arial;Helvetica;sans-serif"/>
          <w:b w:val="false"/>
          <w:i w:val="false"/>
          <w:caps w:val="false"/>
          <w:smallCaps w:val="false"/>
          <w:color w:val="4F4F4F"/>
          <w:spacing w:val="0"/>
          <w:sz w:val="21"/>
        </w:rPr>
        <w:t>Each Authority agrees to take reasonable steps to make its relevant staff aware of the principal statutory obligations, powers and functions of the other Authority.  </w:t>
      </w:r>
    </w:p>
    <w:p>
      <w:pPr>
        <w:pStyle w:val="TextBody"/>
        <w:widowControl/>
        <w:ind w:left="0" w:right="0" w:hanging="0"/>
        <w:jc w:val="left"/>
        <w:rPr>
          <w:caps w:val="false"/>
          <w:smallCaps w:val="false"/>
          <w:color w:val="4F4F4F"/>
          <w:spacing w:val="0"/>
        </w:rPr>
      </w:pPr>
      <w:r>
        <w:rPr>
          <w:caps w:val="false"/>
          <w:smallCaps w:val="false"/>
          <w:color w:val="4F4F4F"/>
          <w:spacing w:val="0"/>
        </w:rPr>
        <w:t> </w:t>
      </w:r>
    </w:p>
    <w:p>
      <w:pPr>
        <w:pStyle w:val="TextBody"/>
        <w:widowControl/>
        <w:pBdr/>
        <w:spacing w:lineRule="atLeast" w:line="405" w:before="0" w:after="0"/>
        <w:ind w:left="0" w:right="0" w:hanging="0"/>
        <w:rPr>
          <w:rFonts w:ascii="Arial;Helvetica;sans-serif" w:hAnsi="Arial;Helvetica;sans-serif"/>
          <w:b/>
          <w:i w:val="false"/>
          <w:caps w:val="false"/>
          <w:smallCaps w:val="false"/>
          <w:color w:val="4F4F4F"/>
          <w:spacing w:val="0"/>
          <w:sz w:val="24"/>
        </w:rPr>
      </w:pPr>
      <w:r>
        <w:rPr>
          <w:rFonts w:ascii="Arial;Helvetica;sans-serif" w:hAnsi="Arial;Helvetica;sans-serif"/>
          <w:b/>
          <w:i w:val="false"/>
          <w:caps w:val="false"/>
          <w:smallCaps w:val="false"/>
          <w:color w:val="4F4F4F"/>
          <w:spacing w:val="0"/>
          <w:sz w:val="24"/>
        </w:rPr>
        <w:t>9.      Review of this Memorandum</w:t>
      </w:r>
    </w:p>
    <w:p>
      <w:pPr>
        <w:pStyle w:val="TextBody"/>
        <w:widowControl/>
        <w:spacing w:before="0" w:after="0"/>
        <w:ind w:left="570" w:right="0" w:hanging="0"/>
        <w:rPr>
          <w:caps w:val="false"/>
          <w:smallCaps w:val="false"/>
          <w:color w:val="4F4F4F"/>
          <w:spacing w:val="0"/>
        </w:rPr>
      </w:pPr>
      <w:r>
        <w:rPr>
          <w:caps w:val="false"/>
          <w:smallCaps w:val="false"/>
          <w:color w:val="4F4F4F"/>
          <w:spacing w:val="0"/>
        </w:rPr>
        <w:t> </w:t>
      </w:r>
    </w:p>
    <w:p>
      <w:pPr>
        <w:pStyle w:val="TextBody"/>
        <w:widowControl/>
        <w:spacing w:before="0" w:after="0"/>
        <w:ind w:left="570" w:right="0" w:hanging="0"/>
        <w:rPr>
          <w:rFonts w:ascii="Arial;Helvetica;sans-serif" w:hAnsi="Arial;Helvetica;sans-serif"/>
          <w:b w:val="false"/>
          <w:i w:val="false"/>
          <w:caps w:val="false"/>
          <w:smallCaps w:val="false"/>
          <w:color w:val="4F4F4F"/>
          <w:spacing w:val="0"/>
          <w:sz w:val="21"/>
        </w:rPr>
      </w:pPr>
      <w:r>
        <w:rPr>
          <w:rFonts w:ascii="Arial;Helvetica;sans-serif" w:hAnsi="Arial;Helvetica;sans-serif"/>
          <w:b w:val="false"/>
          <w:i w:val="false"/>
          <w:caps w:val="false"/>
          <w:smallCaps w:val="false"/>
          <w:color w:val="4F4F4F"/>
          <w:spacing w:val="0"/>
          <w:sz w:val="21"/>
        </w:rPr>
        <w:t>The Authorities will review this Memorandum periodically, at maximum intervals of two years, or exceptionally at any time at the request of either Authority. This Memorandum may be varied at any time by consent of both Authorities. Any variation agreed shall be in writing, shall be signed by the signatories of this Memorandum or their respective successors and shall be introduced on a date agreed by the Authorities.</w:t>
      </w:r>
    </w:p>
    <w:p>
      <w:pPr>
        <w:pStyle w:val="TextBody"/>
        <w:widowControl/>
        <w:spacing w:before="0" w:after="0"/>
        <w:ind w:left="0" w:right="0" w:hanging="0"/>
        <w:jc w:val="left"/>
        <w:rPr>
          <w:caps w:val="false"/>
          <w:smallCaps w:val="false"/>
          <w:color w:val="4F4F4F"/>
          <w:spacing w:val="0"/>
        </w:rPr>
      </w:pPr>
      <w:r>
        <w:rPr>
          <w:caps w:val="false"/>
          <w:smallCaps w:val="false"/>
          <w:color w:val="4F4F4F"/>
          <w:spacing w:val="0"/>
        </w:rPr>
        <w:t> </w:t>
      </w:r>
    </w:p>
    <w:p>
      <w:pPr>
        <w:pStyle w:val="TextBody"/>
        <w:widowControl/>
        <w:spacing w:before="0" w:after="0"/>
        <w:ind w:left="0" w:right="0" w:hanging="0"/>
        <w:jc w:val="left"/>
        <w:rPr>
          <w:rFonts w:ascii="Arial;Helvetica;sans-serif" w:hAnsi="Arial;Helvetica;sans-serif"/>
          <w:b/>
          <w:i w:val="false"/>
          <w:caps w:val="false"/>
          <w:smallCaps w:val="false"/>
          <w:color w:val="4F4F4F"/>
          <w:spacing w:val="0"/>
          <w:sz w:val="21"/>
        </w:rPr>
      </w:pPr>
      <w:r>
        <w:rPr>
          <w:rFonts w:ascii="Arial;Helvetica;sans-serif" w:hAnsi="Arial;Helvetica;sans-serif"/>
          <w:b/>
          <w:i w:val="false"/>
          <w:caps w:val="false"/>
          <w:smallCaps w:val="false"/>
          <w:color w:val="4F4F4F"/>
          <w:spacing w:val="0"/>
          <w:sz w:val="21"/>
        </w:rPr>
        <w:t>10.    Requests for Meetings</w:t>
      </w:r>
    </w:p>
    <w:p>
      <w:pPr>
        <w:pStyle w:val="TextBody"/>
        <w:widowControl/>
        <w:spacing w:before="0" w:after="0"/>
        <w:ind w:left="570" w:right="0" w:hanging="0"/>
        <w:rPr>
          <w:caps w:val="false"/>
          <w:smallCaps w:val="false"/>
          <w:color w:val="4F4F4F"/>
          <w:spacing w:val="0"/>
        </w:rPr>
      </w:pPr>
      <w:r>
        <w:rPr>
          <w:caps w:val="false"/>
          <w:smallCaps w:val="false"/>
          <w:color w:val="4F4F4F"/>
          <w:spacing w:val="0"/>
        </w:rPr>
        <w:t> </w:t>
      </w:r>
    </w:p>
    <w:p>
      <w:pPr>
        <w:pStyle w:val="TextBody"/>
        <w:widowControl/>
        <w:spacing w:before="0" w:after="0"/>
        <w:ind w:left="570" w:right="0" w:hanging="0"/>
        <w:rPr>
          <w:rFonts w:ascii="Arial;Helvetica;sans-serif" w:hAnsi="Arial;Helvetica;sans-serif"/>
          <w:b w:val="false"/>
          <w:i w:val="false"/>
          <w:caps w:val="false"/>
          <w:smallCaps w:val="false"/>
          <w:color w:val="4F4F4F"/>
          <w:spacing w:val="0"/>
          <w:sz w:val="21"/>
        </w:rPr>
      </w:pPr>
      <w:r>
        <w:rPr>
          <w:rFonts w:ascii="Arial;Helvetica;sans-serif" w:hAnsi="Arial;Helvetica;sans-serif"/>
          <w:b w:val="false"/>
          <w:i w:val="false"/>
          <w:caps w:val="false"/>
          <w:smallCaps w:val="false"/>
          <w:color w:val="4F4F4F"/>
          <w:spacing w:val="0"/>
          <w:sz w:val="21"/>
        </w:rPr>
        <w:t>Notwithstanding the foregoing, an Authority may request a meeting with the other Authority to discuss one or more information requests or any other relevant issue, and the other Authority agrees to endeavour to attend a meeting as requested. </w:t>
      </w:r>
    </w:p>
    <w:p>
      <w:pPr>
        <w:pStyle w:val="TextBody"/>
        <w:widowControl/>
        <w:spacing w:before="0" w:after="0"/>
        <w:ind w:left="0" w:right="0" w:hanging="0"/>
        <w:jc w:val="left"/>
        <w:rPr>
          <w:caps w:val="false"/>
          <w:smallCaps w:val="false"/>
          <w:color w:val="4F4F4F"/>
          <w:spacing w:val="0"/>
        </w:rPr>
      </w:pPr>
      <w:r>
        <w:rPr>
          <w:caps w:val="false"/>
          <w:smallCaps w:val="false"/>
          <w:color w:val="4F4F4F"/>
          <w:spacing w:val="0"/>
        </w:rPr>
        <w:t> </w:t>
      </w:r>
    </w:p>
    <w:p>
      <w:pPr>
        <w:pStyle w:val="TextBody"/>
        <w:widowControl/>
        <w:spacing w:before="0" w:after="0"/>
        <w:ind w:left="0" w:right="0" w:hanging="0"/>
        <w:jc w:val="left"/>
        <w:rPr>
          <w:rFonts w:ascii="Arial;Helvetica;sans-serif" w:hAnsi="Arial;Helvetica;sans-serif"/>
          <w:b/>
          <w:i w:val="false"/>
          <w:caps w:val="false"/>
          <w:smallCaps w:val="false"/>
          <w:color w:val="4F4F4F"/>
          <w:spacing w:val="0"/>
          <w:sz w:val="21"/>
        </w:rPr>
      </w:pPr>
      <w:r>
        <w:rPr>
          <w:rFonts w:ascii="Arial;Helvetica;sans-serif" w:hAnsi="Arial;Helvetica;sans-serif"/>
          <w:b/>
          <w:i w:val="false"/>
          <w:caps w:val="false"/>
          <w:smallCaps w:val="false"/>
          <w:color w:val="4F4F4F"/>
          <w:spacing w:val="0"/>
          <w:sz w:val="21"/>
        </w:rPr>
        <w:t>11.    Costs</w:t>
      </w:r>
    </w:p>
    <w:p>
      <w:pPr>
        <w:pStyle w:val="TextBody"/>
        <w:widowControl/>
        <w:spacing w:before="0" w:after="0"/>
        <w:ind w:left="570" w:right="0" w:hanging="0"/>
        <w:rPr>
          <w:caps w:val="false"/>
          <w:smallCaps w:val="false"/>
          <w:color w:val="4F4F4F"/>
          <w:spacing w:val="0"/>
        </w:rPr>
      </w:pPr>
      <w:r>
        <w:rPr>
          <w:caps w:val="false"/>
          <w:smallCaps w:val="false"/>
          <w:color w:val="4F4F4F"/>
          <w:spacing w:val="0"/>
        </w:rPr>
        <w:t> </w:t>
      </w:r>
    </w:p>
    <w:p>
      <w:pPr>
        <w:pStyle w:val="TextBody"/>
        <w:widowControl/>
        <w:spacing w:before="0" w:after="0"/>
        <w:ind w:left="570" w:right="0" w:hanging="0"/>
        <w:rPr>
          <w:rFonts w:ascii="Arial;Helvetica;sans-serif" w:hAnsi="Arial;Helvetica;sans-serif"/>
          <w:b w:val="false"/>
          <w:i w:val="false"/>
          <w:caps w:val="false"/>
          <w:smallCaps w:val="false"/>
          <w:color w:val="4F4F4F"/>
          <w:spacing w:val="0"/>
          <w:sz w:val="21"/>
        </w:rPr>
      </w:pPr>
      <w:r>
        <w:rPr>
          <w:rFonts w:ascii="Arial;Helvetica;sans-serif" w:hAnsi="Arial;Helvetica;sans-serif"/>
          <w:b w:val="false"/>
          <w:i w:val="false"/>
          <w:caps w:val="false"/>
          <w:smallCaps w:val="false"/>
          <w:color w:val="4F4F4F"/>
          <w:spacing w:val="0"/>
          <w:sz w:val="21"/>
        </w:rPr>
        <w:t>Each Authority agrees to bear its own costs, fees and expenses incurred on foot of a request for, or the giving of, information under this Memorandum, subject to the Authorities agreeing to alternative arrangements in circumstances where a Responding Authority incurs excessive costs, fees or expenses on foot of such a request. </w:t>
      </w:r>
    </w:p>
    <w:p>
      <w:pPr>
        <w:pStyle w:val="TextBody"/>
        <w:widowControl/>
        <w:spacing w:before="0" w:after="0"/>
        <w:ind w:left="0" w:right="0" w:hanging="0"/>
        <w:rPr>
          <w:caps w:val="false"/>
          <w:smallCaps w:val="false"/>
          <w:color w:val="4F4F4F"/>
          <w:spacing w:val="0"/>
        </w:rPr>
      </w:pPr>
      <w:r>
        <w:rPr>
          <w:caps w:val="false"/>
          <w:smallCaps w:val="false"/>
          <w:color w:val="4F4F4F"/>
          <w:spacing w:val="0"/>
        </w:rPr>
        <w:t> </w:t>
      </w:r>
    </w:p>
    <w:p>
      <w:pPr>
        <w:pStyle w:val="TextBody"/>
        <w:widowControl/>
        <w:spacing w:lineRule="atLeast" w:line="315"/>
        <w:ind w:left="0" w:right="0" w:hanging="0"/>
        <w:jc w:val="left"/>
        <w:rPr>
          <w:rFonts w:ascii="Arial;Helvetica;sans-serif" w:hAnsi="Arial;Helvetica;sans-serif"/>
          <w:b/>
          <w:i w:val="false"/>
          <w:caps w:val="false"/>
          <w:smallCaps w:val="false"/>
          <w:color w:val="4F4F4F"/>
          <w:spacing w:val="0"/>
          <w:sz w:val="21"/>
        </w:rPr>
      </w:pPr>
      <w:r>
        <w:rPr>
          <w:rFonts w:ascii="Arial;Helvetica;sans-serif" w:hAnsi="Arial;Helvetica;sans-serif"/>
          <w:b/>
          <w:i w:val="false"/>
          <w:caps w:val="false"/>
          <w:smallCaps w:val="false"/>
          <w:color w:val="4F4F4F"/>
          <w:spacing w:val="0"/>
          <w:sz w:val="21"/>
        </w:rPr>
        <w:t>COUNTERPARTS</w:t>
      </w:r>
    </w:p>
    <w:p>
      <w:pPr>
        <w:pStyle w:val="TextBody"/>
        <w:widowControl/>
        <w:pBdr/>
        <w:spacing w:lineRule="atLeast" w:line="315" w:before="0" w:after="0"/>
        <w:ind w:left="0" w:right="0" w:hanging="0"/>
        <w:rPr>
          <w:rFonts w:ascii="Arial;Helvetica;sans-serif" w:hAnsi="Arial;Helvetica;sans-serif"/>
          <w:b w:val="false"/>
          <w:i w:val="false"/>
          <w:caps w:val="false"/>
          <w:smallCaps w:val="false"/>
          <w:color w:val="4F4F4F"/>
          <w:spacing w:val="0"/>
          <w:sz w:val="21"/>
        </w:rPr>
      </w:pPr>
      <w:r>
        <w:rPr>
          <w:rFonts w:ascii="Arial;Helvetica;sans-serif" w:hAnsi="Arial;Helvetica;sans-serif"/>
          <w:b w:val="false"/>
          <w:i w:val="false"/>
          <w:caps w:val="false"/>
          <w:smallCaps w:val="false"/>
          <w:color w:val="4F4F4F"/>
          <w:spacing w:val="0"/>
          <w:sz w:val="21"/>
        </w:rPr>
        <w:t>This Memorandum shall be signed in duplicate by the parties hereto on separate memoranda each which, when signed, shall constitute an original, both such memoranda together constituting but one and the same instrument.</w:t>
      </w:r>
    </w:p>
    <w:p>
      <w:pPr>
        <w:pStyle w:val="TextBody"/>
        <w:widowControl/>
        <w:spacing w:before="0" w:after="0"/>
        <w:ind w:left="0" w:right="0" w:hanging="0"/>
        <w:jc w:val="left"/>
        <w:rPr>
          <w:caps w:val="false"/>
          <w:smallCaps w:val="false"/>
          <w:color w:val="4F4F4F"/>
          <w:spacing w:val="0"/>
        </w:rPr>
      </w:pPr>
      <w:r>
        <w:rPr>
          <w:caps w:val="false"/>
          <w:smallCaps w:val="false"/>
          <w:color w:val="4F4F4F"/>
          <w:spacing w:val="0"/>
        </w:rPr>
        <w:t> </w:t>
      </w:r>
    </w:p>
    <w:p>
      <w:pPr>
        <w:pStyle w:val="TextBody"/>
        <w:widowControl/>
        <w:ind w:left="0" w:right="0" w:hanging="0"/>
        <w:jc w:val="left"/>
        <w:rPr/>
      </w:pPr>
      <w:r>
        <w:rPr>
          <w:rStyle w:val="Teletype"/>
          <w:rFonts w:ascii="Arial;Helvetica;sans-serif" w:hAnsi="Arial;Helvetica;sans-serif"/>
          <w:b w:val="false"/>
          <w:i w:val="false"/>
          <w:caps w:val="false"/>
          <w:smallCaps w:val="false"/>
          <w:color w:val="4F4F4F"/>
          <w:spacing w:val="0"/>
          <w:sz w:val="20"/>
        </w:rPr>
        <w:t>In witness of our agreement as herein set out and completed</w:t>
      </w:r>
    </w:p>
    <w:p>
      <w:pPr>
        <w:pStyle w:val="TextBody"/>
        <w:widowControl/>
        <w:pBdr/>
        <w:spacing w:lineRule="atLeast" w:line="300" w:before="0" w:after="0"/>
        <w:ind w:left="0" w:right="0" w:hanging="0"/>
        <w:rPr/>
      </w:pPr>
      <w:r>
        <w:rPr>
          <w:rStyle w:val="Teletype"/>
          <w:rFonts w:ascii="Arial;Helvetica;sans-serif" w:hAnsi="Arial;Helvetica;sans-serif"/>
          <w:b w:val="false"/>
          <w:i w:val="false"/>
          <w:caps w:val="false"/>
          <w:smallCaps w:val="false"/>
          <w:color w:val="4F4F4F"/>
          <w:spacing w:val="0"/>
          <w:sz w:val="20"/>
        </w:rPr>
        <w:t>this 7th day of October 2009.  </w:t>
      </w:r>
    </w:p>
    <w:p>
      <w:pPr>
        <w:pStyle w:val="TextBody"/>
        <w:widowControl/>
        <w:pBdr/>
        <w:spacing w:lineRule="atLeast" w:line="405" w:before="225" w:after="225"/>
        <w:ind w:left="0" w:right="0" w:hanging="0"/>
        <w:rPr>
          <w:caps w:val="false"/>
          <w:smallCaps w:val="false"/>
          <w:color w:val="4F4F4F"/>
          <w:spacing w:val="0"/>
        </w:rPr>
      </w:pPr>
      <w:r>
        <w:rPr>
          <w:caps w:val="false"/>
          <w:smallCaps w:val="false"/>
          <w:color w:val="4F4F4F"/>
          <w:spacing w:val="0"/>
        </w:rPr>
        <w:t> </w:t>
      </w:r>
    </w:p>
    <w:tbl>
      <w:tblPr>
        <w:tblW w:w="8850" w:type="dxa"/>
        <w:jc w:val="left"/>
        <w:tblInd w:w="0" w:type="dxa"/>
        <w:tblBorders/>
        <w:tblCellMar>
          <w:top w:w="0" w:type="dxa"/>
          <w:left w:w="0" w:type="dxa"/>
          <w:bottom w:w="0" w:type="dxa"/>
          <w:right w:w="0" w:type="dxa"/>
        </w:tblCellMar>
      </w:tblPr>
      <w:tblGrid>
        <w:gridCol w:w="4425"/>
        <w:gridCol w:w="4425"/>
      </w:tblGrid>
      <w:tr>
        <w:trPr/>
        <w:tc>
          <w:tcPr>
            <w:tcW w:w="4425" w:type="dxa"/>
            <w:tcBorders/>
            <w:shd w:fill="auto" w:val="clear"/>
          </w:tcPr>
          <w:p>
            <w:pPr>
              <w:pStyle w:val="TableContents"/>
              <w:spacing w:lineRule="atLeast" w:line="315" w:before="0" w:after="0"/>
              <w:ind w:left="0" w:right="0" w:hanging="0"/>
              <w:rPr>
                <w:color w:val="494949"/>
              </w:rPr>
            </w:pPr>
            <w:r>
              <w:rPr>
                <w:color w:val="494949"/>
              </w:rPr>
              <w:t>Signed on behalf of the Office of the Pensions Ombudsman:</w:t>
            </w:r>
          </w:p>
        </w:tc>
        <w:tc>
          <w:tcPr>
            <w:tcW w:w="4425" w:type="dxa"/>
            <w:tcBorders/>
            <w:shd w:fill="auto" w:val="clear"/>
          </w:tcPr>
          <w:p>
            <w:pPr>
              <w:pStyle w:val="TableContents"/>
              <w:spacing w:lineRule="atLeast" w:line="315" w:before="0" w:after="0"/>
              <w:ind w:left="0" w:right="0" w:hanging="0"/>
              <w:rPr>
                <w:color w:val="494949"/>
              </w:rPr>
            </w:pPr>
            <w:r>
              <w:rPr>
                <w:color w:val="494949"/>
              </w:rPr>
              <w:t>Signed on behalf of the Office of the Director of Corporate Enforcement</w:t>
            </w:r>
          </w:p>
        </w:tc>
      </w:tr>
      <w:tr>
        <w:trPr/>
        <w:tc>
          <w:tcPr>
            <w:tcW w:w="4425" w:type="dxa"/>
            <w:tcBorders/>
            <w:shd w:fill="auto" w:val="clear"/>
          </w:tcPr>
          <w:p>
            <w:pPr>
              <w:pStyle w:val="TableContents"/>
              <w:spacing w:lineRule="atLeast" w:line="315" w:before="0" w:after="0"/>
              <w:ind w:left="0" w:right="0" w:hanging="0"/>
              <w:rPr>
                <w:color w:val="494949"/>
              </w:rPr>
            </w:pPr>
            <w:r>
              <w:rPr>
                <w:color w:val="494949"/>
              </w:rPr>
              <w:t> </w:t>
            </w:r>
            <w:r>
              <w:rPr>
                <w:b/>
                <w:i/>
                <w:color w:val="494949"/>
              </w:rPr>
              <w:t>Sgd. Paul Kenny</w:t>
            </w:r>
          </w:p>
        </w:tc>
        <w:tc>
          <w:tcPr>
            <w:tcW w:w="4425" w:type="dxa"/>
            <w:tcBorders/>
            <w:shd w:fill="auto" w:val="clear"/>
          </w:tcPr>
          <w:p>
            <w:pPr>
              <w:pStyle w:val="TableContents"/>
              <w:spacing w:lineRule="atLeast" w:line="315" w:before="0" w:after="0"/>
              <w:ind w:left="0" w:right="0" w:hanging="0"/>
              <w:rPr>
                <w:color w:val="494949"/>
              </w:rPr>
            </w:pPr>
            <w:r>
              <w:rPr>
                <w:color w:val="494949"/>
              </w:rPr>
              <w:t> </w:t>
            </w:r>
            <w:r>
              <w:rPr>
                <w:b/>
                <w:i/>
                <w:color w:val="494949"/>
              </w:rPr>
              <w:t>Sgd. Paul Appleby</w:t>
            </w:r>
          </w:p>
        </w:tc>
      </w:tr>
      <w:tr>
        <w:trPr/>
        <w:tc>
          <w:tcPr>
            <w:tcW w:w="4425" w:type="dxa"/>
            <w:tcBorders/>
            <w:shd w:fill="auto" w:val="clear"/>
          </w:tcPr>
          <w:p>
            <w:pPr>
              <w:pStyle w:val="TableContents"/>
              <w:spacing w:lineRule="atLeast" w:line="315" w:before="0" w:after="0"/>
              <w:ind w:left="0" w:right="0" w:hanging="0"/>
              <w:rPr>
                <w:color w:val="494949"/>
              </w:rPr>
            </w:pPr>
            <w:r>
              <w:rPr>
                <w:color w:val="494949"/>
              </w:rPr>
              <w:t>Paul Kenny</w:t>
              <w:br/>
              <w:t>Pensions Ombudsman</w:t>
            </w:r>
          </w:p>
        </w:tc>
        <w:tc>
          <w:tcPr>
            <w:tcW w:w="4425" w:type="dxa"/>
            <w:tcBorders/>
            <w:shd w:fill="auto" w:val="clear"/>
          </w:tcPr>
          <w:p>
            <w:pPr>
              <w:pStyle w:val="TableContents"/>
              <w:spacing w:lineRule="atLeast" w:line="315" w:before="0" w:after="0"/>
              <w:ind w:left="0" w:right="0" w:hanging="0"/>
              <w:rPr>
                <w:color w:val="494949"/>
              </w:rPr>
            </w:pPr>
            <w:r>
              <w:rPr>
                <w:color w:val="494949"/>
              </w:rPr>
              <w:t>Paul Appleby</w:t>
              <w:br/>
              <w:t>Director of Corporate Enforcement</w:t>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Mono">
    <w:altName w:val="Courier New"/>
    <w:charset w:val="00"/>
    <w:family w:val="modern"/>
    <w:pitch w:val="fixed"/>
  </w:font>
  <w:font w:name="Liberation Sans">
    <w:altName w:val="Arial"/>
    <w:charset w:val="00"/>
    <w:family w:val="swiss"/>
    <w:pitch w:val="variable"/>
  </w:font>
  <w:font w:name="Arial">
    <w:altName w:val="Helvetica"/>
    <w:charset w:val="00"/>
    <w:family w:val="auto"/>
    <w:pitch w:val="default"/>
  </w:font>
</w:fonts>
</file>

<file path=word/settings.xml><?xml version="1.0" encoding="utf-8"?>
<w:settings xmlns:w="http://schemas.openxmlformats.org/wordprocessingml/2006/main">
  <w:zoom w:percent="6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IE"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en-IE" w:eastAsia="zh-CN" w:bidi="hi-IN"/>
    </w:rPr>
  </w:style>
  <w:style w:type="character" w:styleId="StrongEmphasis">
    <w:name w:val="Strong Emphasis"/>
    <w:qFormat/>
    <w:rPr>
      <w:b/>
      <w:bCs/>
    </w:rPr>
  </w:style>
  <w:style w:type="character" w:styleId="Teletype">
    <w:name w:val="Teletype"/>
    <w:qFormat/>
    <w:rPr>
      <w:rFonts w:ascii="Liberation Mono" w:hAnsi="Liberation Mono" w:eastAsia="NSimSun" w:cs="Liberation Mono"/>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LibreOffice/5.4.1.2$Windows_X86_64 LibreOffice_project/ea7cb86e6eeb2bf3a5af73a8f7777ac570321527</Application>
  <Pages>4</Pages>
  <Words>1338</Words>
  <Characters>7227</Characters>
  <CharactersWithSpaces>8670</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2017-12-19T12:22:41Z</dcterms:created>
  <dc:creator/>
  <dc:description/>
  <dc:language>en-IE</dc:language>
  <cp:lastModifiedBy/>
  <dcterms:modified xsi:type="dcterms:W3CDTF">2017-12-19T12:23:07Z</dcterms:modified>
  <cp:revision>1</cp:revision>
  <dc:subject/>
  <dc:title/>
</cp:coreProperties>
</file>